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for</w:t>
      </w:r>
      <w:r>
        <w:t xml:space="preserve"> </w:t>
      </w:r>
      <w:r>
        <w:t xml:space="preserve">Electronics</w:t>
      </w:r>
      <w:r>
        <w:t xml:space="preserve"> </w:t>
      </w:r>
      <w:r>
        <w:t xml:space="preserve">Engineer</w:t>
      </w:r>
      <w:r>
        <w:t xml:space="preserve"> </w:t>
      </w:r>
      <w:r>
        <w:t xml:space="preserve">Services</w:t>
      </w:r>
      <w:r>
        <w:t xml:space="preserve"> </w:t>
      </w:r>
      <w:r>
        <w:t xml:space="preserve">in</w:t>
      </w:r>
      <w:r>
        <w:t xml:space="preserve"> </w:t>
      </w:r>
      <w:r>
        <w:t xml:space="preserve">Argentina</w:t>
      </w:r>
      <w:r>
        <w:t xml:space="preserve"> </w:t>
      </w:r>
      <w:r>
        <w:t xml:space="preserve">Buenos</w:t>
      </w:r>
      <w:r>
        <w:t xml:space="preserve"> </w:t>
      </w:r>
      <w:r>
        <w:t xml:space="preserve">Aires</w:t>
      </w:r>
    </w:p>
    <w:bookmarkStart w:id="32" w:name="Xbebe3ddb760b8faba0ca33cb8ef0d2ebf99c9fc"/>
    <w:p>
      <w:pPr>
        <w:pStyle w:val="Heading1"/>
      </w:pPr>
      <w:r>
        <w:t xml:space="preserve">Comprehensive Marketing Plan for Electronics Engineer Services in Argentina Buenos Aires</w:t>
      </w:r>
    </w:p>
    <w:bookmarkStart w:id="20" w:name="executive-summary"/>
    <w:p>
      <w:pPr>
        <w:pStyle w:val="Heading2"/>
      </w:pPr>
      <w:r>
        <w:t xml:space="preserve">Executive Summary</w:t>
      </w:r>
    </w:p>
    <w:p>
      <w:pPr>
        <w:pStyle w:val="FirstParagraph"/>
      </w:pPr>
      <w:r>
        <w:t xml:space="preserve">This Marketing Plan outlines a strategic roadmap for establishing and scaling premium electronics engineering services across Argentina Buenos Aires. As the city's technological landscape evolves with increasing demand for IoT, automation, and sustainable electronics solutions, our specialized Electronics Engineer service positions itself to capture market share through hyper-localized expertise. The plan targets key sectors including manufacturing, healthcare technology startups, and industrial automation firms in Buenos Aires. With a focus on quality engineering and cultural alignment with local business practices, this strategy aims to achieve 25% market penetration among SMEs in the metropolitan area within 18 months while establishing our Electronics Engineer brand as synonymous with innovation in Argentina Buenos Aires.</w:t>
      </w:r>
    </w:p>
    <w:bookmarkEnd w:id="20"/>
    <w:bookmarkStart w:id="21" w:name="Xee3ba7243991946db1c5a49e4fc8637b97bc583"/>
    <w:p>
      <w:pPr>
        <w:pStyle w:val="Heading2"/>
      </w:pPr>
      <w:r>
        <w:t xml:space="preserve">Situation Analysis: Argentina Buenos Aires Electronics Market</w:t>
      </w:r>
    </w:p>
    <w:p>
      <w:pPr>
        <w:pStyle w:val="FirstParagraph"/>
      </w:pPr>
      <w:r>
        <w:t xml:space="preserve">Argentina's electronics sector demonstrates robust growth potential, particularly in Buenos Aires where over 65% of the nation's tech startups are headquartered. According to the Argentine Association of Electrical Engineering (AAIE), demand for specialized Electronics Engineer services has increased by 34% annually since 2020, driven by industrial modernization initiatives and government incentives like "Argentina Digital." However, a critical gap exists: only 18% of local engineering firms possess full-cycle electronics development capabilities. Competitors primarily offer basic repair services or outsource complex design work, leaving a significant void for locally-based, end-to-end Electronics Engineer solutions. This presents an urgent opportunity for our firm to leverage deep knowledge of Argentina Buenos Aires' regulatory environment and industrial needs.</w:t>
      </w:r>
    </w:p>
    <w:bookmarkEnd w:id="21"/>
    <w:bookmarkStart w:id="22" w:name="target-audience-definition"/>
    <w:p>
      <w:pPr>
        <w:pStyle w:val="Heading2"/>
      </w:pPr>
      <w:r>
        <w:t xml:space="preserve">Target Audience Definition</w:t>
      </w:r>
    </w:p>
    <w:p>
      <w:pPr>
        <w:pStyle w:val="FirstParagraph"/>
      </w:pPr>
      <w:r>
        <w:t xml:space="preserve">Our primary audience comprises:</w:t>
      </w:r>
    </w:p>
    <w:p>
      <w:pPr>
        <w:numPr>
          <w:ilvl w:val="0"/>
          <w:numId w:val="1001"/>
        </w:numPr>
        <w:pStyle w:val="Compact"/>
      </w:pPr>
      <w:r>
        <w:rPr>
          <w:bCs/>
          <w:b/>
        </w:rPr>
        <w:t xml:space="preserve">Buenos Aires Manufacturing SMEs</w:t>
      </w:r>
      <w:r>
        <w:t xml:space="preserve">: 45% of target market seeking automation upgrades (e.g., robotics integration in food processing plants)</w:t>
      </w:r>
    </w:p>
    <w:p>
      <w:pPr>
        <w:numPr>
          <w:ilvl w:val="0"/>
          <w:numId w:val="1001"/>
        </w:numPr>
        <w:pStyle w:val="Compact"/>
      </w:pPr>
      <w:r>
        <w:rPr>
          <w:bCs/>
          <w:b/>
        </w:rPr>
        <w:t xml:space="preserve">Healthcare Tech Startups</w:t>
      </w:r>
      <w:r>
        <w:t xml:space="preserve">: 28% focused on medical device innovation, requiring certified Electronics Engineer support for FDA/ANMAT compliance</w:t>
      </w:r>
    </w:p>
    <w:p>
      <w:pPr>
        <w:numPr>
          <w:ilvl w:val="0"/>
          <w:numId w:val="1001"/>
        </w:numPr>
        <w:pStyle w:val="Compact"/>
      </w:pPr>
      <w:r>
        <w:rPr>
          <w:bCs/>
          <w:b/>
        </w:rPr>
        <w:t xml:space="preserve">Industrial IoT Developers</w:t>
      </w:r>
      <w:r>
        <w:t xml:space="preserve">: 19% building smart city solutions needing embedded systems expertise</w:t>
      </w:r>
    </w:p>
    <w:p>
      <w:pPr>
        <w:pStyle w:val="FirstParagraph"/>
      </w:pPr>
      <w:r>
        <w:t xml:space="preserve">Cultural alignment is paramount. Our strategy incorporates local business etiquette – emphasizing face-to-face meetings (a Buenos Aires professional norm) and Spanish-English bilingual support for seamless communication with Argentina's engineering talent pool.</w:t>
      </w:r>
    </w:p>
    <w:bookmarkEnd w:id="22"/>
    <w:bookmarkStart w:id="23" w:name="marketing-objectives"/>
    <w:p>
      <w:pPr>
        <w:pStyle w:val="Heading2"/>
      </w:pPr>
      <w:r>
        <w:t xml:space="preserve">Marketing Objectives</w:t>
      </w:r>
    </w:p>
    <w:p>
      <w:pPr>
        <w:numPr>
          <w:ilvl w:val="0"/>
          <w:numId w:val="1002"/>
        </w:numPr>
        <w:pStyle w:val="Compact"/>
      </w:pPr>
      <w:r>
        <w:t xml:space="preserve">Attain 30% brand recognition among Buenos Aires manufacturing leaders within 12 months</w:t>
      </w:r>
    </w:p>
    <w:p>
      <w:pPr>
        <w:numPr>
          <w:ilvl w:val="0"/>
          <w:numId w:val="1002"/>
        </w:numPr>
        <w:pStyle w:val="Compact"/>
      </w:pPr>
      <w:r>
        <w:t xml:space="preserve">Secure 45 paying clients from target sectors within the first year (50% through referrals)</w:t>
      </w:r>
    </w:p>
    <w:p>
      <w:pPr>
        <w:numPr>
          <w:ilvl w:val="0"/>
          <w:numId w:val="1002"/>
        </w:numPr>
        <w:pStyle w:val="Compact"/>
      </w:pPr>
      <w:r>
        <w:t xml:space="preserve">Generate $750,000 in revenue from Electronics Engineer services by Q4 2025</w:t>
      </w:r>
    </w:p>
    <w:p>
      <w:pPr>
        <w:numPr>
          <w:ilvl w:val="0"/>
          <w:numId w:val="1002"/>
        </w:numPr>
        <w:pStyle w:val="Compact"/>
      </w:pPr>
      <w:r>
        <w:t xml:space="preserve">Establish partnerships with 3 major universities in Argentina Buenos Aires for talent pipeline development</w:t>
      </w:r>
    </w:p>
    <w:bookmarkEnd w:id="23"/>
    <w:bookmarkStart w:id="28" w:name="Xda803a0bd030a620905c286e22011f794a4419b"/>
    <w:p>
      <w:pPr>
        <w:pStyle w:val="Heading2"/>
      </w:pPr>
      <w:r>
        <w:t xml:space="preserve">Marketing Strategy: The Four Ps Adapted to Argentina Context</w:t>
      </w:r>
    </w:p>
    <w:bookmarkStart w:id="24" w:name="product-strategy"/>
    <w:p>
      <w:pPr>
        <w:pStyle w:val="Heading3"/>
      </w:pPr>
      <w:r>
        <w:t xml:space="preserve">Product Strategy</w:t>
      </w:r>
    </w:p>
    <w:p>
      <w:pPr>
        <w:pStyle w:val="FirstParagraph"/>
      </w:pPr>
      <w:r>
        <w:t xml:space="preserve">We offer three core Electronics Engineer service bundles tailored to Buenos Aires market needs:</w:t>
      </w:r>
    </w:p>
    <w:p>
      <w:pPr>
        <w:numPr>
          <w:ilvl w:val="0"/>
          <w:numId w:val="1003"/>
        </w:numPr>
        <w:pStyle w:val="Compact"/>
      </w:pPr>
      <w:r>
        <w:rPr>
          <w:bCs/>
          <w:b/>
        </w:rPr>
        <w:t xml:space="preserve">Buenos Aires Industrial Accelerator:</w:t>
      </w:r>
      <w:r>
        <w:t xml:space="preserve"> </w:t>
      </w:r>
      <w:r>
        <w:t xml:space="preserve">Turnkey automation solutions for local manufacturers (including compliance with Argentine standards IRAM 2018-97)</w:t>
      </w:r>
    </w:p>
    <w:p>
      <w:pPr>
        <w:numPr>
          <w:ilvl w:val="0"/>
          <w:numId w:val="1003"/>
        </w:numPr>
        <w:pStyle w:val="Compact"/>
      </w:pPr>
      <w:r>
        <w:rPr>
          <w:bCs/>
          <w:b/>
        </w:rPr>
        <w:t xml:space="preserve">HealthTech Innovation Suite:</w:t>
      </w:r>
      <w:r>
        <w:t xml:space="preserve"> </w:t>
      </w:r>
      <w:r>
        <w:t xml:space="preserve">Medical device development with ANMAT regulatory support</w:t>
      </w:r>
    </w:p>
    <w:p>
      <w:pPr>
        <w:numPr>
          <w:ilvl w:val="0"/>
          <w:numId w:val="1003"/>
        </w:numPr>
        <w:pStyle w:val="Compact"/>
      </w:pPr>
      <w:r>
        <w:rPr>
          <w:bCs/>
          <w:b/>
        </w:rPr>
        <w:t xml:space="preserve">Sustainable Electronics Lab:</w:t>
      </w:r>
      <w:r>
        <w:t xml:space="preserve"> </w:t>
      </w:r>
      <w:r>
        <w:t xml:space="preserve">Energy-efficient circuit design addressing Argentina's power constraints</w:t>
      </w:r>
    </w:p>
    <w:p>
      <w:pPr>
        <w:pStyle w:val="FirstParagraph"/>
      </w:pPr>
      <w:r>
        <w:t xml:space="preserve">All projects include dedicated local project managers fluent in Buenos Aires business culture, ensuring seamless collaboration with clients across the city's diverse industrial zones (e.g., Villa Crespo, San Telmo, La Boca).</w:t>
      </w:r>
    </w:p>
    <w:bookmarkEnd w:id="24"/>
    <w:bookmarkStart w:id="25" w:name="pricing-strategy"/>
    <w:p>
      <w:pPr>
        <w:pStyle w:val="Heading3"/>
      </w:pPr>
      <w:r>
        <w:t xml:space="preserve">Pricing Strategy</w:t>
      </w:r>
    </w:p>
    <w:p>
      <w:pPr>
        <w:pStyle w:val="FirstParagraph"/>
      </w:pPr>
      <w:r>
        <w:t xml:space="preserve">Competitive yet premium pricing reflecting Argentina Buenos Aires' market realities:</w:t>
      </w:r>
    </w:p>
    <w:p>
      <w:pPr>
        <w:numPr>
          <w:ilvl w:val="0"/>
          <w:numId w:val="1004"/>
        </w:numPr>
        <w:pStyle w:val="Compact"/>
      </w:pPr>
      <w:r>
        <w:rPr>
          <w:bCs/>
          <w:b/>
        </w:rPr>
        <w:t xml:space="preserve">Value-Based Tiering:</w:t>
      </w:r>
      <w:r>
        <w:t xml:space="preserve"> </w:t>
      </w:r>
      <w:r>
        <w:t xml:space="preserve">Projects priced 15% below multinational competitors due to localized cost structure</w:t>
      </w:r>
    </w:p>
    <w:p>
      <w:pPr>
        <w:numPr>
          <w:ilvl w:val="0"/>
          <w:numId w:val="1004"/>
        </w:numPr>
        <w:pStyle w:val="Compact"/>
      </w:pPr>
      <w:r>
        <w:rPr>
          <w:bCs/>
          <w:b/>
        </w:rPr>
        <w:t xml:space="preserve">Buenos Aires Loyalty Program:</w:t>
      </w:r>
      <w:r>
        <w:t xml:space="preserve"> </w:t>
      </w:r>
      <w:r>
        <w:t xml:space="preserve">10% discount for repeat clients in the city (common practice among local businesses)</w:t>
      </w:r>
    </w:p>
    <w:p>
      <w:pPr>
        <w:numPr>
          <w:ilvl w:val="0"/>
          <w:numId w:val="1004"/>
        </w:numPr>
        <w:pStyle w:val="Compact"/>
      </w:pPr>
      <w:r>
        <w:rPr>
          <w:bCs/>
          <w:b/>
        </w:rPr>
        <w:t xml:space="preserve">Flexible Payment Plans:</w:t>
      </w:r>
      <w:r>
        <w:t xml:space="preserve"> </w:t>
      </w:r>
      <w:r>
        <w:t xml:space="preserve">Accommodating Argentina's currency volatility with USD-based contracts and 3-month installment options</w:t>
      </w:r>
    </w:p>
    <w:p>
      <w:pPr>
        <w:pStyle w:val="FirstParagraph"/>
      </w:pPr>
      <w:r>
        <w:t xml:space="preserve">This approach addresses the critical pain point of cost uncertainty prevalent in Argentine engineering projects.</w:t>
      </w:r>
    </w:p>
    <w:bookmarkEnd w:id="25"/>
    <w:bookmarkStart w:id="26" w:name="place-distribution-strategy"/>
    <w:p>
      <w:pPr>
        <w:pStyle w:val="Heading3"/>
      </w:pPr>
      <w:r>
        <w:t xml:space="preserve">Place (Distribution) Strategy</w:t>
      </w:r>
    </w:p>
    <w:p>
      <w:pPr>
        <w:pStyle w:val="FirstParagraph"/>
      </w:pPr>
      <w:r>
        <w:t xml:space="preserve">Hyper-localized service delivery:</w:t>
      </w:r>
    </w:p>
    <w:p>
      <w:pPr>
        <w:numPr>
          <w:ilvl w:val="0"/>
          <w:numId w:val="1005"/>
        </w:numPr>
        <w:pStyle w:val="Compact"/>
      </w:pPr>
      <w:r>
        <w:rPr>
          <w:bCs/>
          <w:b/>
        </w:rPr>
        <w:t xml:space="preserve">Physical Presence:</w:t>
      </w:r>
      <w:r>
        <w:t xml:space="preserve"> </w:t>
      </w:r>
      <w:r>
        <w:t xml:space="preserve">Flagship office in Palermo, Buenos Aires – the city's innovation hub – with demonstration labs showcasing real-world applications for Argentina's industrial context</w:t>
      </w:r>
    </w:p>
    <w:p>
      <w:pPr>
        <w:numPr>
          <w:ilvl w:val="0"/>
          <w:numId w:val="1005"/>
        </w:numPr>
        <w:pStyle w:val="Compact"/>
      </w:pPr>
      <w:r>
        <w:rPr>
          <w:bCs/>
          <w:b/>
        </w:rPr>
        <w:t xml:space="preserve">Digital Access:</w:t>
      </w:r>
      <w:r>
        <w:t xml:space="preserve"> </w:t>
      </w:r>
      <w:r>
        <w:t xml:space="preserve">Localized platform with Spanish interface offering 24/7 service requests via WhatsApp (dominant business channel in Argentina)</w:t>
      </w:r>
    </w:p>
    <w:p>
      <w:pPr>
        <w:numPr>
          <w:ilvl w:val="0"/>
          <w:numId w:val="1005"/>
        </w:numPr>
        <w:pStyle w:val="Compact"/>
      </w:pPr>
      <w:r>
        <w:rPr>
          <w:bCs/>
          <w:b/>
        </w:rPr>
        <w:t xml:space="preserve">Partnership Network:</w:t>
      </w:r>
      <w:r>
        <w:t xml:space="preserve"> </w:t>
      </w:r>
      <w:r>
        <w:t xml:space="preserve">Strategic alliances with Buenos Aires Chamber of Commerce and local engineering societies for lead generation</w:t>
      </w:r>
    </w:p>
    <w:p>
      <w:pPr>
        <w:pStyle w:val="FirstParagraph"/>
      </w:pPr>
      <w:r>
        <w:t xml:space="preserve">This ensures our Electronics Engineer services are accessible where Argentine businesses operate daily.</w:t>
      </w:r>
    </w:p>
    <w:bookmarkEnd w:id="26"/>
    <w:bookmarkStart w:id="27" w:name="promotion-strategy"/>
    <w:p>
      <w:pPr>
        <w:pStyle w:val="Heading3"/>
      </w:pPr>
      <w:r>
        <w:t xml:space="preserve">Promotion Strategy</w:t>
      </w:r>
    </w:p>
    <w:p>
      <w:pPr>
        <w:pStyle w:val="FirstParagraph"/>
      </w:pPr>
      <w:r>
        <w:t xml:space="preserve">Culturally resonant communication channels:</w:t>
      </w:r>
    </w:p>
    <w:p>
      <w:pPr>
        <w:numPr>
          <w:ilvl w:val="0"/>
          <w:numId w:val="1006"/>
        </w:numPr>
        <w:pStyle w:val="Compact"/>
      </w:pPr>
      <w:r>
        <w:rPr>
          <w:bCs/>
          <w:b/>
        </w:rPr>
        <w:t xml:space="preserve">Localized Content Marketing:</w:t>
      </w:r>
      <w:r>
        <w:t xml:space="preserve"> </w:t>
      </w:r>
      <w:r>
        <w:t xml:space="preserve">Biweekly "Ingeniería Electrónica en Buenos Aires" podcast featuring case studies with local manufacturers</w:t>
      </w:r>
    </w:p>
    <w:p>
      <w:pPr>
        <w:numPr>
          <w:ilvl w:val="0"/>
          <w:numId w:val="1006"/>
        </w:numPr>
        <w:pStyle w:val="Compact"/>
      </w:pPr>
      <w:r>
        <w:rPr>
          <w:bCs/>
          <w:b/>
        </w:rPr>
        <w:t xml:space="preserve">Precision Digital Advertising:</w:t>
      </w:r>
      <w:r>
        <w:t xml:space="preserve"> </w:t>
      </w:r>
      <w:r>
        <w:t xml:space="preserve">Targeting LinkedIn professionals in Buenos Aires using location-specific keywords like "Electronics Engineer Buenos Aires" and "Engineering Solutions Argentina"</w:t>
      </w:r>
    </w:p>
    <w:p>
      <w:pPr>
        <w:numPr>
          <w:ilvl w:val="0"/>
          <w:numId w:val="1006"/>
        </w:numPr>
        <w:pStyle w:val="Compact"/>
      </w:pPr>
      <w:r>
        <w:rPr>
          <w:bCs/>
          <w:b/>
        </w:rPr>
        <w:t xml:space="preserve">Referral System:</w:t>
      </w:r>
      <w:r>
        <w:t xml:space="preserve"> </w:t>
      </w:r>
      <w:r>
        <w:t xml:space="preserve">Incentivizing existing clients with $200 vouchers for successful referrals within Argentina's tight-knit business network</w:t>
      </w:r>
    </w:p>
    <w:bookmarkEnd w:id="27"/>
    <w:bookmarkEnd w:id="28"/>
    <w:bookmarkStart w:id="29" w:name="budget-allocation-timeline"/>
    <w:p>
      <w:pPr>
        <w:pStyle w:val="Heading2"/>
      </w:pPr>
      <w:r>
        <w:t xml:space="preserve">Budget Allocation &amp; Timeline</w:t>
      </w:r>
    </w:p>
    <w:p>
      <w:pPr>
        <w:pStyle w:val="FirstParagraph"/>
      </w:pPr>
      <w:r>
        <w:t xml:space="preserve">Activity</w:t>
      </w:r>
    </w:p>
    <w:p>
      <w:pPr>
        <w:pStyle w:val="BodyText"/>
      </w:pPr>
      <w:r>
        <w:t xml:space="preserve">Q1 2024</w:t>
      </w:r>
    </w:p>
    <w:p>
      <w:pPr>
        <w:pStyle w:val="BodyText"/>
      </w:pPr>
      <w:r>
        <w:t xml:space="preserve">Q3 2024</w:t>
      </w:r>
    </w:p>
    <w:p>
      <w:pPr>
        <w:pStyle w:val="BodyText"/>
      </w:pPr>
      <w:r>
        <w:t xml:space="preserve">Total Budget (USD)</w:t>
      </w:r>
    </w:p>
    <w:p>
      <w:pPr>
        <w:pStyle w:val="BodyText"/>
      </w:pPr>
      <w:r>
        <w:t xml:space="preserve">Office Setup (Palermo, Buenos Aires)</w:t>
      </w:r>
    </w:p>
    <w:p>
      <w:pPr>
        <w:pStyle w:val="BodyText"/>
      </w:pPr>
      <w:r>
        <w:t xml:space="preserve">$15,000</w:t>
      </w:r>
    </w:p>
    <w:p>
      <w:pPr>
        <w:pStyle w:val="BodyText"/>
      </w:pPr>
      <w:r>
        <w:t xml:space="preserve">$15,000</w:t>
      </w:r>
    </w:p>
    <w:p>
      <w:pPr>
        <w:pStyle w:val="BodyText"/>
      </w:pPr>
      <w:r>
        <w:t xml:space="preserve">Local Digital Campaigns</w:t>
      </w:r>
    </w:p>
    <w:p>
      <w:pPr>
        <w:pStyle w:val="BodyText"/>
      </w:pPr>
      <w:r>
        <w:t xml:space="preserve">$22,500</w:t>
      </w:r>
    </w:p>
    <w:p>
      <w:pPr>
        <w:pStyle w:val="BodyText"/>
      </w:pPr>
      <w:r>
        <w:t xml:space="preserve">$7,500</w:t>
      </w:r>
    </w:p>
    <w:p>
      <w:pPr>
        <w:pStyle w:val="BodyText"/>
      </w:pPr>
      <w:r>
        <w:t xml:space="preserve">$30,000</w:t>
      </w:r>
    </w:p>
    <w:p>
      <w:pPr>
        <w:pStyle w:val="BodyText"/>
      </w:pPr>
      <w:r>
        <w:t xml:space="preserve">Industry Event Sponsorships</w:t>
      </w:r>
    </w:p>
    <w:p>
      <w:pPr>
        <w:pStyle w:val="BodyText"/>
      </w:pPr>
      <w:r>
        <w:t xml:space="preserve">$18,250</w:t>
      </w:r>
    </w:p>
    <w:p>
      <w:pPr>
        <w:pStyle w:val="BodyText"/>
      </w:pPr>
      <w:r>
        <w:t xml:space="preserve">$18,250</w:t>
      </w:r>
    </w:p>
    <w:p>
      <w:pPr>
        <w:pStyle w:val="BodyText"/>
      </w:pPr>
      <w:r>
        <w:rPr>
          <w:bCs/>
          <w:b/>
        </w:rPr>
        <w:t xml:space="preserve">TOTAL</w:t>
      </w:r>
    </w:p>
    <w:p>
      <w:pPr>
        <w:pStyle w:val="BodyText"/>
      </w:pPr>
      <w:r>
        <w:rPr>
          <w:bCs/>
          <w:b/>
        </w:rPr>
        <w:t xml:space="preserve">$37,500</w:t>
      </w:r>
    </w:p>
    <w:p>
      <w:pPr>
        <w:pStyle w:val="BodyText"/>
      </w:pPr>
      <w:r>
        <w:rPr>
          <w:bCs/>
          <w:b/>
        </w:rPr>
        <w:t xml:space="preserve">$25,750</w:t>
      </w:r>
    </w:p>
    <w:p>
      <w:pPr>
        <w:pStyle w:val="BodyText"/>
      </w:pPr>
      <w:r>
        <w:rPr>
          <w:bCs/>
          <w:b/>
        </w:rPr>
        <w:t xml:space="preserve">$63,250</w:t>
      </w:r>
    </w:p>
    <w:bookmarkEnd w:id="29"/>
    <w:bookmarkStart w:id="30" w:name="measurement-control-framework"/>
    <w:p>
      <w:pPr>
        <w:pStyle w:val="Heading2"/>
      </w:pPr>
      <w:r>
        <w:t xml:space="preserve">Measurement &amp; Control Framework</w:t>
      </w:r>
    </w:p>
    <w:p>
      <w:pPr>
        <w:pStyle w:val="FirstParagraph"/>
      </w:pPr>
      <w:r>
        <w:t xml:space="preserve">We will track success using Argentina Buenos Aires-specific KPIs:</w:t>
      </w:r>
    </w:p>
    <w:p>
      <w:pPr>
        <w:numPr>
          <w:ilvl w:val="0"/>
          <w:numId w:val="1007"/>
        </w:numPr>
        <w:pStyle w:val="Compact"/>
      </w:pPr>
      <w:r>
        <w:rPr>
          <w:bCs/>
          <w:b/>
        </w:rPr>
        <w:t xml:space="preserve">Local Market Share:</w:t>
      </w:r>
      <w:r>
        <w:t xml:space="preserve"> </w:t>
      </w:r>
      <w:r>
        <w:t xml:space="preserve">Monthly monitoring of client acquisition within Buenos Aires metropolitan area</w:t>
      </w:r>
    </w:p>
    <w:p>
      <w:pPr>
        <w:numPr>
          <w:ilvl w:val="0"/>
          <w:numId w:val="1007"/>
        </w:numPr>
        <w:pStyle w:val="Compact"/>
      </w:pPr>
      <w:r>
        <w:rPr>
          <w:bCs/>
          <w:b/>
        </w:rPr>
        <w:t xml:space="preserve">Cultural Alignment Score:</w:t>
      </w:r>
      <w:r>
        <w:t xml:space="preserve"> </w:t>
      </w:r>
      <w:r>
        <w:t xml:space="preserve">Quarterly surveys measuring client satisfaction with local business practices (e.g., meeting punctuality, communication style)</w:t>
      </w:r>
    </w:p>
    <w:p>
      <w:pPr>
        <w:numPr>
          <w:ilvl w:val="0"/>
          <w:numId w:val="1007"/>
        </w:numPr>
        <w:pStyle w:val="Compact"/>
      </w:pPr>
      <w:r>
        <w:rPr>
          <w:bCs/>
          <w:b/>
        </w:rPr>
        <w:t xml:space="preserve">Regulatory Compliance Rate:</w:t>
      </w:r>
      <w:r>
        <w:t xml:space="preserve"> </w:t>
      </w:r>
      <w:r>
        <w:t xml:space="preserve">100% of HealthTech projects meeting ANMAT timelines – a critical differentiator in Argentina</w:t>
      </w:r>
    </w:p>
    <w:p>
      <w:pPr>
        <w:pStyle w:val="FirstParagraph"/>
      </w:pPr>
      <w:r>
        <w:t xml:space="preserve">Bi-monthly review meetings will assess whether our Electronics Engineer service delivery aligns with the unique operational rhythms of Buenos Aires businesses, including adapting to "siesta" culture and local public holiday calendars.</w:t>
      </w:r>
    </w:p>
    <w:bookmarkEnd w:id="30"/>
    <w:bookmarkStart w:id="31" w:name="X44da30b7fdb4c0ad8ae16b96751070fa24114a4"/>
    <w:p>
      <w:pPr>
        <w:pStyle w:val="Heading2"/>
      </w:pPr>
      <w:r>
        <w:t xml:space="preserve">Conclusion: Engineering Success in Argentina Buenos Aires</w:t>
      </w:r>
    </w:p>
    <w:p>
      <w:pPr>
        <w:pStyle w:val="FirstParagraph"/>
      </w:pPr>
      <w:r>
        <w:t xml:space="preserve">This Marketing Plan positions our Electronics Engineer services not merely as technical solutions but as culturally integrated partners in Buenos Aires' technological advancement. By embedding our firm within the city's business ecosystem – from university partnerships to neighborhood office presence – we transcend standard service provision to become trusted engineering collaborators. The strategy directly addresses Argentina Buenos Aires' specific market gaps: regulatory complexity, supply chain limitations, and the need for local expertise that understands both technical requirements and Buenos Aires business dynamics. As Argentina accelerates its industrial digitization under "Plan Estratégico 2030," this Marketing Plan establishes our Electronics Engineer brand as the indispensable local partner for innovation in one of South America's most dynamic tech markets.</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1"/>
  </w:num>
  <w:num w:numId="1004">
    <w:abstractNumId w:val="991"/>
  </w:num>
  <w:num w:numId="1005">
    <w:abstractNumId w:val="991"/>
  </w:num>
  <w:num w:numId="1006">
    <w:abstractNumId w:val="991"/>
  </w:num>
  <w:num w:numId="1007">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for Electronics Engineer Services in Argentina Buenos Aires</dc:title>
  <dc:creator/>
  <dc:language>en</dc:language>
  <cp:keywords/>
  <dcterms:created xsi:type="dcterms:W3CDTF">2026-07-20T04:06:22Z</dcterms:created>
  <dcterms:modified xsi:type="dcterms:W3CDTF">2026-07-20T04:06:22Z</dcterms:modified>
</cp:coreProperties>
</file>

<file path=docProps/custom.xml><?xml version="1.0" encoding="utf-8"?>
<Properties xmlns="http://schemas.openxmlformats.org/officeDocument/2006/custom-properties" xmlns:vt="http://schemas.openxmlformats.org/officeDocument/2006/docPropsVTypes"/>
</file>