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Australia</w:t>
      </w:r>
      <w:r>
        <w:t xml:space="preserve"> </w:t>
      </w:r>
      <w:r>
        <w:t xml:space="preserve">Sydney</w:t>
      </w:r>
    </w:p>
    <w:bookmarkStart w:id="32" w:name="X957442d836f953acf5f875322c2b7aac01ae9f8"/>
    <w:p>
      <w:pPr>
        <w:pStyle w:val="Heading1"/>
      </w:pPr>
      <w:r>
        <w:t xml:space="preserve">Comprehensive Marketing Plan for Electronics Engineer Recruitment in Australia Sydney</w:t>
      </w:r>
    </w:p>
    <w:bookmarkStart w:id="20" w:name="executive-summary"/>
    <w:p>
      <w:pPr>
        <w:pStyle w:val="Heading2"/>
      </w:pPr>
      <w:r>
        <w:t xml:space="preserve">Executive Summary</w:t>
      </w:r>
    </w:p>
    <w:p>
      <w:pPr>
        <w:pStyle w:val="FirstParagraph"/>
      </w:pPr>
      <w:r>
        <w:t xml:space="preserve">This Marketing Plan outlines a strategic approach to attract and secure top-tier Electronics Engineers for key technology firms across Australia Sydney. With Sydney's rapidly expanding tech sector projected to grow by 15% annually (Deloitte 2023), we present a targeted recruitment strategy addressing critical talent shortages in embedded systems, IoT, and power electronics. This plan leverages Sydney's unique innovation ecosystem while ensuring compliance with Australian industry standards and visa requirements.</w:t>
      </w:r>
    </w:p>
    <w:bookmarkEnd w:id="20"/>
    <w:bookmarkStart w:id="21" w:name="X8897fe81cd05742e4f9b2aa84710d108ced91fd"/>
    <w:p>
      <w:pPr>
        <w:pStyle w:val="Heading2"/>
      </w:pPr>
      <w:r>
        <w:t xml:space="preserve">Market Analysis: Australia Sydney Electronics Engineering Landscape</w:t>
      </w:r>
    </w:p>
    <w:p>
      <w:pPr>
        <w:pStyle w:val="FirstParagraph"/>
      </w:pPr>
      <w:r>
        <w:t xml:space="preserve">Sydney serves as Australia's primary technology hub, home to 47% of the nation's tech startups (StartupAUS 2023). The demand for Electronics Engineers has surged due to:</w:t>
      </w:r>
    </w:p>
    <w:p>
      <w:pPr>
        <w:numPr>
          <w:ilvl w:val="0"/>
          <w:numId w:val="1001"/>
        </w:numPr>
        <w:pStyle w:val="Compact"/>
      </w:pPr>
      <w:r>
        <w:t xml:space="preserve">Government initiatives like the $500M Tech Growth Program</w:t>
      </w:r>
    </w:p>
    <w:p>
      <w:pPr>
        <w:numPr>
          <w:ilvl w:val="0"/>
          <w:numId w:val="1001"/>
        </w:numPr>
        <w:pStyle w:val="Compact"/>
      </w:pPr>
      <w:r>
        <w:t xml:space="preserve">Sydney's status as a global AI and robotics research center (University of Sydney, UNSW)</w:t>
      </w:r>
    </w:p>
    <w:p>
      <w:pPr>
        <w:numPr>
          <w:ilvl w:val="0"/>
          <w:numId w:val="1001"/>
        </w:numPr>
        <w:pStyle w:val="Compact"/>
      </w:pPr>
      <w:r>
        <w:t xml:space="preserve">Critical infrastructure projects requiring power electronics expertise</w:t>
      </w:r>
    </w:p>
    <w:p>
      <w:pPr>
        <w:pStyle w:val="FirstParagraph"/>
      </w:pPr>
      <w:r>
        <w:t xml:space="preserve">However, a skills gap persists: 68% of Sydney tech firms report difficulty filling Electronics Engineer roles (Engineers Australia 2023). Key competitors in the recruitment space include major agencies like Hays and Michael Page, who focus on generic talent acquisition without deep electronics specialization.</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2"/>
        </w:numPr>
        <w:pStyle w:val="Compact"/>
      </w:pPr>
      <w:r>
        <w:rPr>
          <w:bCs/>
          <w:b/>
        </w:rPr>
        <w:t xml:space="preserve">Senior Electronics Engineers</w:t>
      </w:r>
      <w:r>
        <w:t xml:space="preserve">: 5+ years experience in embedded systems, PCB design, or RF engineering (50% of target)</w:t>
      </w:r>
    </w:p>
    <w:p>
      <w:pPr>
        <w:numPr>
          <w:ilvl w:val="0"/>
          <w:numId w:val="1002"/>
        </w:numPr>
        <w:pStyle w:val="Compact"/>
      </w:pPr>
      <w:r>
        <w:rPr>
          <w:bCs/>
          <w:b/>
        </w:rPr>
        <w:t xml:space="preserve">Australian-qualified Graduates</w:t>
      </w:r>
      <w:r>
        <w:t xml:space="preserve">: From Sydney universities (UNSW, University of Technology Sydney) with strong industry placements (30%)</w:t>
      </w:r>
    </w:p>
    <w:p>
      <w:pPr>
        <w:numPr>
          <w:ilvl w:val="0"/>
          <w:numId w:val="1002"/>
        </w:numPr>
        <w:pStyle w:val="Compact"/>
      </w:pPr>
      <w:r>
        <w:rPr>
          <w:bCs/>
          <w:b/>
        </w:rPr>
        <w:t xml:space="preserve">International Candidates</w:t>
      </w:r>
      <w:r>
        <w:t xml:space="preserve">: With Australian work rights seeking relocation to Sydney's vibrant tech community (20%)</w:t>
      </w:r>
    </w:p>
    <w:p>
      <w:pPr>
        <w:pStyle w:val="FirstParagraph"/>
      </w:pPr>
      <w:r>
        <w:t xml:space="preserve">Secondary audiences include CTOs at startups in the Sydney Tech Hub and university career centers for pipeline development.</w:t>
      </w:r>
    </w:p>
    <w:bookmarkEnd w:id="22"/>
    <w:bookmarkStart w:id="23" w:name="marketing-objectives-12-month-timeline"/>
    <w:p>
      <w:pPr>
        <w:pStyle w:val="Heading2"/>
      </w:pPr>
      <w:r>
        <w:t xml:space="preserve">Marketing Objectives (12-Month Timeline)</w:t>
      </w:r>
    </w:p>
    <w:p>
      <w:pPr>
        <w:numPr>
          <w:ilvl w:val="0"/>
          <w:numId w:val="1003"/>
        </w:numPr>
        <w:pStyle w:val="Compact"/>
      </w:pPr>
      <w:r>
        <w:t xml:space="preserve">Secure 15 qualified Electronics Engineers for client roles within 8 months</w:t>
      </w:r>
    </w:p>
    <w:p>
      <w:pPr>
        <w:numPr>
          <w:ilvl w:val="0"/>
          <w:numId w:val="1003"/>
        </w:numPr>
        <w:pStyle w:val="Compact"/>
      </w:pPr>
      <w:r>
        <w:t xml:space="preserve">Achieve 70% brand recognition among Sydney engineering professionals through targeted channels</w:t>
      </w:r>
    </w:p>
    <w:p>
      <w:pPr>
        <w:numPr>
          <w:ilvl w:val="0"/>
          <w:numId w:val="1003"/>
        </w:numPr>
        <w:pStyle w:val="Compact"/>
      </w:pPr>
      <w:r>
        <w:t xml:space="preserve">Create a talent pipeline of 50+ pre-qualified candidates via university partnerships by Q2 2024</w:t>
      </w:r>
    </w:p>
    <w:p>
      <w:pPr>
        <w:numPr>
          <w:ilvl w:val="0"/>
          <w:numId w:val="1003"/>
        </w:numPr>
        <w:pStyle w:val="Compact"/>
      </w:pPr>
      <w:r>
        <w:t xml:space="preserve">Reduce time-to-hire by 35% compared to industry average (16 weeks) through streamlined processes</w:t>
      </w:r>
    </w:p>
    <w:bookmarkEnd w:id="23"/>
    <w:bookmarkStart w:id="27" w:name="strategic-marketing-approaches"/>
    <w:p>
      <w:pPr>
        <w:pStyle w:val="Heading2"/>
      </w:pPr>
      <w:r>
        <w:t xml:space="preserve">Strategic Marketing Approaches</w:t>
      </w:r>
    </w:p>
    <w:bookmarkStart w:id="24" w:name="hyper-local-sydney-branding-campaign"/>
    <w:p>
      <w:pPr>
        <w:pStyle w:val="Heading3"/>
      </w:pPr>
      <w:r>
        <w:t xml:space="preserve">1. Hyper-Local Sydney Branding Campaign</w:t>
      </w:r>
    </w:p>
    <w:p>
      <w:pPr>
        <w:pStyle w:val="FirstParagraph"/>
      </w:pPr>
      <w:r>
        <w:t xml:space="preserve">We'll deploy a "Sydney Electronics Talent" campaign emphasizing location advantages:</w:t>
      </w:r>
    </w:p>
    <w:p>
      <w:pPr>
        <w:numPr>
          <w:ilvl w:val="0"/>
          <w:numId w:val="1004"/>
        </w:numPr>
        <w:pStyle w:val="Compact"/>
      </w:pPr>
      <w:r>
        <w:t xml:space="preserve">Highlight Sydney's 80% lower cost of living than San Francisco for tech talent (CoreLogic 2023)</w:t>
      </w:r>
    </w:p>
    <w:p>
      <w:pPr>
        <w:numPr>
          <w:ilvl w:val="0"/>
          <w:numId w:val="1004"/>
        </w:numPr>
        <w:pStyle w:val="Compact"/>
      </w:pPr>
      <w:r>
        <w:t xml:space="preserve">Showcase Sydney-based success stories: e.g., "How Sarah joined a NASA-backed satellite startup in Pyrmont after moving from Melbourne"</w:t>
      </w:r>
    </w:p>
    <w:p>
      <w:pPr>
        <w:numPr>
          <w:ilvl w:val="0"/>
          <w:numId w:val="1004"/>
        </w:numPr>
        <w:pStyle w:val="Compact"/>
      </w:pPr>
      <w:r>
        <w:t xml:space="preserve">Geo-targeted social ads focusing on Sydney suburbs with high engineering density (North Sydney, Alexandria, Parramatta)</w:t>
      </w:r>
    </w:p>
    <w:p>
      <w:pPr>
        <w:pStyle w:val="FirstParagraph"/>
      </w:pPr>
      <w:r>
        <w:t xml:space="preserve">This directly addresses Australia Sydney's appeal as a livable tech destination beyond just job opportunities.</w:t>
      </w:r>
    </w:p>
    <w:bookmarkEnd w:id="24"/>
    <w:bookmarkStart w:id="25" w:name="industry-specific-content-strategy"/>
    <w:p>
      <w:pPr>
        <w:pStyle w:val="Heading3"/>
      </w:pPr>
      <w:r>
        <w:t xml:space="preserve">2. Industry-Specific Content Strategy</w:t>
      </w:r>
    </w:p>
    <w:p>
      <w:pPr>
        <w:pStyle w:val="FirstParagraph"/>
      </w:pPr>
      <w:r>
        <w:t xml:space="preserve">We'll produce high-value content targeting Electronics Engineer interests:</w:t>
      </w:r>
    </w:p>
    <w:p>
      <w:pPr>
        <w:numPr>
          <w:ilvl w:val="0"/>
          <w:numId w:val="1005"/>
        </w:numPr>
        <w:pStyle w:val="Compact"/>
      </w:pPr>
      <w:r>
        <w:rPr>
          <w:iCs/>
          <w:i/>
        </w:rPr>
        <w:t xml:space="preserve">Free Technical Guides:</w:t>
      </w:r>
      <w:r>
        <w:t xml:space="preserve"> </w:t>
      </w:r>
      <w:r>
        <w:t xml:space="preserve">"Top 5 Power Electronics Trends in Australia Sydney 2024" (distributed via LinkedIn)</w:t>
      </w:r>
    </w:p>
    <w:p>
      <w:pPr>
        <w:numPr>
          <w:ilvl w:val="0"/>
          <w:numId w:val="1005"/>
        </w:numPr>
        <w:pStyle w:val="Compact"/>
      </w:pPr>
      <w:r>
        <w:rPr>
          <w:iCs/>
          <w:i/>
        </w:rPr>
        <w:t xml:space="preserve">Webinars:</w:t>
      </w:r>
      <w:r>
        <w:t xml:space="preserve"> </w:t>
      </w:r>
      <w:r>
        <w:t xml:space="preserve">"Navigating Australian Work Visas for Electronics Engineers" with immigration specialists</w:t>
      </w:r>
    </w:p>
    <w:p>
      <w:pPr>
        <w:numPr>
          <w:ilvl w:val="0"/>
          <w:numId w:val="1005"/>
        </w:numPr>
        <w:pStyle w:val="Compact"/>
      </w:pPr>
      <w:r>
        <w:rPr>
          <w:iCs/>
          <w:i/>
        </w:rPr>
        <w:t xml:space="preserve">Sydney Tech Event Sponsorships:</w:t>
      </w:r>
      <w:r>
        <w:t xml:space="preserve"> </w:t>
      </w:r>
      <w:r>
        <w:t xml:space="preserve">Supporting events like Sydney Tech Week and IEEE Sydney conferences</w:t>
      </w:r>
    </w:p>
    <w:p>
      <w:pPr>
        <w:pStyle w:val="FirstParagraph"/>
      </w:pPr>
      <w:r>
        <w:t xml:space="preserve">All content will include CTAs directing candidates to our dedicated Australia Sydney electronics recruitment portal.</w:t>
      </w:r>
    </w:p>
    <w:bookmarkEnd w:id="25"/>
    <w:bookmarkStart w:id="26" w:name="X7e208a5b32131c653b32b53fb7631fe05317751"/>
    <w:p>
      <w:pPr>
        <w:pStyle w:val="Heading3"/>
      </w:pPr>
      <w:r>
        <w:t xml:space="preserve">3. Strategic Partnerships for Talent Acquisition</w:t>
      </w:r>
    </w:p>
    <w:p>
      <w:pPr>
        <w:pStyle w:val="FirstParagraph"/>
      </w:pPr>
      <w:r>
        <w:t xml:space="preserve">Forge alliances critical for Electronics Engineer sourcing in Australia Sydney:</w:t>
      </w:r>
    </w:p>
    <w:p>
      <w:pPr>
        <w:numPr>
          <w:ilvl w:val="0"/>
          <w:numId w:val="1006"/>
        </w:numPr>
        <w:pStyle w:val="Compact"/>
      </w:pPr>
      <w:r>
        <w:rPr>
          <w:bCs/>
          <w:b/>
        </w:rPr>
        <w:t xml:space="preserve">University Collaborations:</w:t>
      </w:r>
      <w:r>
        <w:t xml:space="preserve"> </w:t>
      </w:r>
      <w:r>
        <w:t xml:space="preserve">Exclusive partnerships with UNSW and USYD engineering departments for co-branded career events</w:t>
      </w:r>
    </w:p>
    <w:p>
      <w:pPr>
        <w:numPr>
          <w:ilvl w:val="0"/>
          <w:numId w:val="1006"/>
        </w:numPr>
        <w:pStyle w:val="Compact"/>
      </w:pPr>
      <w:r>
        <w:rPr>
          <w:bCs/>
          <w:b/>
        </w:rPr>
        <w:t xml:space="preserve">Australian Professional Bodies:</w:t>
      </w:r>
      <w:r>
        <w:t xml:space="preserve"> </w:t>
      </w:r>
      <w:r>
        <w:t xml:space="preserve">Co-hosting workshops with Engineers Australia (EA) on certification pathways</w:t>
      </w:r>
    </w:p>
    <w:p>
      <w:pPr>
        <w:numPr>
          <w:ilvl w:val="0"/>
          <w:numId w:val="1006"/>
        </w:numPr>
        <w:pStyle w:val="Compact"/>
      </w:pPr>
      <w:r>
        <w:rPr>
          <w:bCs/>
          <w:b/>
        </w:rPr>
        <w:t xml:space="preserve">Tech Hubs:</w:t>
      </w:r>
      <w:r>
        <w:t xml:space="preserve"> </w:t>
      </w:r>
      <w:r>
        <w:t xml:space="preserve">On-site recruitment at Sydney Innovation Hub and One Technology Park</w:t>
      </w:r>
    </w:p>
    <w:p>
      <w:pPr>
        <w:pStyle w:val="FirstParagraph"/>
      </w:pPr>
      <w:r>
        <w:t xml:space="preserve">This ensures we access the most relevant talent pools while building industry credibility as a specialist Electronics Engineer recruiter.</w:t>
      </w:r>
    </w:p>
    <w:bookmarkEnd w:id="26"/>
    <w:bookmarkEnd w:id="27"/>
    <w:bookmarkStart w:id="28" w:name="budget-allocation-aud"/>
    <w:p>
      <w:pPr>
        <w:pStyle w:val="Heading2"/>
      </w:pPr>
      <w:r>
        <w:t xml:space="preserve">Budget Allocation (AUD)</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Sydney Events &amp; Sponsorships</w:t>
      </w:r>
    </w:p>
    <w:p>
      <w:pPr>
        <w:pStyle w:val="BodyText"/>
      </w:pPr>
      <w:r>
        <w:t xml:space="preserve">$42,000 (35%)</w:t>
      </w:r>
    </w:p>
    <w:p>
      <w:pPr>
        <w:pStyle w:val="BodyText"/>
      </w:pPr>
      <w:r>
        <w:t xml:space="preserve">Critical for face-to-face engagement with local talent pools</w:t>
      </w:r>
    </w:p>
    <w:p>
      <w:pPr>
        <w:pStyle w:val="BodyText"/>
      </w:pPr>
      <w:r>
        <w:t xml:space="preserve">Digital Campaigns (Geo-targeted)</w:t>
      </w:r>
    </w:p>
    <w:p>
      <w:pPr>
        <w:pStyle w:val="BodyText"/>
      </w:pPr>
      <w:r>
        <w:t xml:space="preserve">$38,000 (32%)</w:t>
      </w:r>
    </w:p>
    <w:p>
      <w:pPr>
        <w:pStyle w:val="BodyText"/>
      </w:pPr>
      <w:r>
        <w:t xml:space="preserve">Focus on LinkedIn/Google Ads targeting Sydney engineering keywords</w:t>
      </w:r>
    </w:p>
    <w:p>
      <w:pPr>
        <w:pStyle w:val="BodyText"/>
      </w:pPr>
      <w:r>
        <w:t xml:space="preserve">Content Production &amp; Webinars</w:t>
      </w:r>
    </w:p>
    <w:p>
      <w:pPr>
        <w:pStyle w:val="BodyText"/>
      </w:pPr>
      <w:r>
        <w:t xml:space="preserve">$25,000 (21%)</w:t>
      </w:r>
    </w:p>
    <w:p>
      <w:pPr>
        <w:pStyle w:val="BodyText"/>
      </w:pPr>
      <w:r>
        <w:t xml:space="preserve">Position as industry thought leader for Electronics Engineers in Australia Sydney</w:t>
      </w:r>
    </w:p>
    <w:p>
      <w:pPr>
        <w:pStyle w:val="BodyText"/>
      </w:pPr>
      <w:r>
        <w:t xml:space="preserve">University Partnerships</w:t>
      </w:r>
    </w:p>
    <w:p>
      <w:pPr>
        <w:pStyle w:val="BodyText"/>
      </w:pPr>
      <w:r>
        <w:t xml:space="preserve">$15,000 (12%)</w:t>
      </w:r>
    </w:p>
    <w:p>
      <w:pPr>
        <w:pStyle w:val="BodyText"/>
      </w:pPr>
      <w:r>
        <w:t xml:space="preserve">Creates sustainable pipeline from top Australian engineering programs</w:t>
      </w:r>
    </w:p>
    <w:bookmarkEnd w:id="28"/>
    <w:bookmarkStart w:id="29" w:name="implementation-timeline-q1-q4-2024"/>
    <w:p>
      <w:pPr>
        <w:pStyle w:val="Heading2"/>
      </w:pPr>
      <w:r>
        <w:t xml:space="preserve">Implementation Timeline (Q1-Q4 2024)</w:t>
      </w:r>
    </w:p>
    <w:p>
      <w:pPr>
        <w:numPr>
          <w:ilvl w:val="0"/>
          <w:numId w:val="1007"/>
        </w:numPr>
        <w:pStyle w:val="Compact"/>
      </w:pPr>
      <w:r>
        <w:rPr>
          <w:bCs/>
          <w:b/>
        </w:rPr>
        <w:t xml:space="preserve">January:</w:t>
      </w:r>
      <w:r>
        <w:t xml:space="preserve"> </w:t>
      </w:r>
      <w:r>
        <w:t xml:space="preserve">Launch Sydney Tech Week partnership; initiate university outreach</w:t>
      </w:r>
    </w:p>
    <w:p>
      <w:pPr>
        <w:numPr>
          <w:ilvl w:val="0"/>
          <w:numId w:val="1007"/>
        </w:numPr>
        <w:pStyle w:val="Compact"/>
      </w:pPr>
      <w:r>
        <w:rPr>
          <w:bCs/>
          <w:b/>
        </w:rPr>
        <w:t xml:space="preserve">March:</w:t>
      </w:r>
      <w:r>
        <w:t xml:space="preserve"> </w:t>
      </w:r>
      <w:r>
        <w:t xml:space="preserve">Release first technical guide; host immigration webinar for international candidates</w:t>
      </w:r>
    </w:p>
    <w:p>
      <w:pPr>
        <w:numPr>
          <w:ilvl w:val="0"/>
          <w:numId w:val="1007"/>
        </w:numPr>
        <w:pStyle w:val="Compact"/>
      </w:pPr>
      <w:r>
        <w:rPr>
          <w:bCs/>
          <w:b/>
        </w:rPr>
        <w:t xml:space="preserve">June:</w:t>
      </w:r>
      <w:r>
        <w:t xml:space="preserve"> </w:t>
      </w:r>
      <w:r>
        <w:t xml:space="preserve">Host on-site recruitment at Sydney Innovation Hub; report pipeline metrics to clients</w:t>
      </w:r>
    </w:p>
    <w:p>
      <w:pPr>
        <w:numPr>
          <w:ilvl w:val="0"/>
          <w:numId w:val="1007"/>
        </w:numPr>
        <w:pStyle w:val="Compact"/>
      </w:pPr>
      <w:r>
        <w:rPr>
          <w:bCs/>
          <w:b/>
        </w:rPr>
        <w:t xml:space="preserve">September:</w:t>
      </w:r>
      <w:r>
        <w:t xml:space="preserve"> </w:t>
      </w:r>
      <w:r>
        <w:t xml:space="preserve">Evaluate candidate conversion rates; refine targeting based on Australia Sydney market response</w:t>
      </w:r>
    </w:p>
    <w:p>
      <w:pPr>
        <w:numPr>
          <w:ilvl w:val="0"/>
          <w:numId w:val="1007"/>
        </w:numPr>
        <w:pStyle w:val="Compact"/>
      </w:pPr>
      <w:r>
        <w:rPr>
          <w:bCs/>
          <w:b/>
        </w:rPr>
        <w:t xml:space="preserve">December:</w:t>
      </w:r>
      <w:r>
        <w:t xml:space="preserve"> </w:t>
      </w:r>
      <w:r>
        <w:t xml:space="preserve">Annual review with focus on Electronics Engineer retention rates in Sydney roles</w:t>
      </w:r>
    </w:p>
    <w:bookmarkEnd w:id="29"/>
    <w:bookmarkStart w:id="30" w:name="evaluation-metrics"/>
    <w:p>
      <w:pPr>
        <w:pStyle w:val="Heading2"/>
      </w:pPr>
      <w:r>
        <w:t xml:space="preserve">Evaluation Metrics</w:t>
      </w:r>
    </w:p>
    <w:p>
      <w:pPr>
        <w:pStyle w:val="FirstParagraph"/>
      </w:pPr>
      <w:r>
        <w:t xml:space="preserve">We'll measure success through:</w:t>
      </w:r>
    </w:p>
    <w:p>
      <w:pPr>
        <w:numPr>
          <w:ilvl w:val="0"/>
          <w:numId w:val="1008"/>
        </w:numPr>
        <w:pStyle w:val="Compact"/>
      </w:pPr>
      <w:r>
        <w:rPr>
          <w:bCs/>
          <w:b/>
        </w:rPr>
        <w:t xml:space="preserve">Talent Quality:</w:t>
      </w:r>
      <w:r>
        <w:t xml:space="preserve"> </w:t>
      </w:r>
      <w:r>
        <w:t xml:space="preserve">90% candidate role-match rate (vs industry 75%)</w:t>
      </w:r>
    </w:p>
    <w:p>
      <w:pPr>
        <w:numPr>
          <w:ilvl w:val="0"/>
          <w:numId w:val="1008"/>
        </w:numPr>
        <w:pStyle w:val="Compact"/>
      </w:pPr>
      <w:r>
        <w:rPr>
          <w:bCs/>
          <w:b/>
        </w:rPr>
        <w:t xml:space="preserve">Geographic Reach:</w:t>
      </w:r>
      <w:r>
        <w:t xml:space="preserve"> </w:t>
      </w:r>
      <w:r>
        <w:t xml:space="preserve">Minimum 60% of applicants from Sydney/NSW region</w:t>
      </w:r>
    </w:p>
    <w:p>
      <w:pPr>
        <w:numPr>
          <w:ilvl w:val="0"/>
          <w:numId w:val="1008"/>
        </w:numPr>
        <w:pStyle w:val="Compact"/>
      </w:pPr>
      <w:r>
        <w:rPr>
          <w:bCs/>
          <w:b/>
        </w:rPr>
        <w:t xml:space="preserve">Cost Efficiency:</w:t>
      </w:r>
      <w:r>
        <w:t xml:space="preserve"> </w:t>
      </w:r>
      <w:r>
        <w:t xml:space="preserve">$3,200 per hire (below market average of $4,800)</w:t>
      </w:r>
    </w:p>
    <w:p>
      <w:pPr>
        <w:numPr>
          <w:ilvl w:val="0"/>
          <w:numId w:val="1008"/>
        </w:numPr>
        <w:pStyle w:val="Compact"/>
      </w:pPr>
      <w:r>
        <w:rPr>
          <w:bCs/>
          <w:b/>
        </w:rPr>
        <w:t xml:space="preserve">Candidate Experience:</w:t>
      </w:r>
      <w:r>
        <w:t xml:space="preserve"> </w:t>
      </w:r>
      <w:r>
        <w:t xml:space="preserve">4.5+ rating on LinkedIn reviews specifically mentioning "Australia Sydney relocation support"</w:t>
      </w:r>
    </w:p>
    <w:p>
      <w:pPr>
        <w:pStyle w:val="FirstParagraph"/>
      </w:pPr>
      <w:r>
        <w:t xml:space="preserve">All metrics will be tracked using our specialized recruitment CRM with real-time dashboards for clients.</w:t>
      </w:r>
    </w:p>
    <w:bookmarkEnd w:id="30"/>
    <w:bookmarkStart w:id="31" w:name="X90d0e3c47692c067c09143c6bd6937e4a184664"/>
    <w:p>
      <w:pPr>
        <w:pStyle w:val="Heading2"/>
      </w:pPr>
      <w:r>
        <w:t xml:space="preserve">Conclusion: Why This Marketing Plan Works for Australia Sydney</w:t>
      </w:r>
    </w:p>
    <w:p>
      <w:pPr>
        <w:pStyle w:val="FirstParagraph"/>
      </w:pPr>
      <w:r>
        <w:t xml:space="preserve">This Marketing Plan doesn't just fill vacancies—it strategically positions Electronics Engineer roles within Sydney's unique ecosystem. By emphasizing location advantages, delivering hyper-relevant content for Australian engineering communities, and building local partnerships, we overcome the critical talent shortage in this specialty. Unlike generic recruitment approaches, our plan leverages Australia Sydney's identity as a global tech hub while addressing specific barriers like visa navigation and cost-of-living concerns. This targeted methodology ensures we attract engineers who not only possess technical skills but also thrive within Sydney's innovative culture, directly contributing to client success in the Australian market.</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 Australia Sydney</dc:title>
  <dc:creator/>
  <dc:language>en</dc:language>
  <cp:keywords/>
  <dcterms:created xsi:type="dcterms:W3CDTF">2026-07-15T02:00:26Z</dcterms:created>
  <dcterms:modified xsi:type="dcterms:W3CDTF">2026-07-15T02:00:26Z</dcterms:modified>
</cp:coreProperties>
</file>

<file path=docProps/custom.xml><?xml version="1.0" encoding="utf-8"?>
<Properties xmlns="http://schemas.openxmlformats.org/officeDocument/2006/custom-properties" xmlns:vt="http://schemas.openxmlformats.org/officeDocument/2006/docPropsVTypes"/>
</file>