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Montreal</w:t>
      </w:r>
    </w:p>
    <w:bookmarkStart w:id="31" w:name="Xee5ccbcac4703c672f48b8a0381eb32e43518e6"/>
    <w:p>
      <w:pPr>
        <w:pStyle w:val="Heading1"/>
      </w:pPr>
      <w:r>
        <w:t xml:space="preserve">Comprehensive Marketing Plan for Electronics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approach to recruit top-tier Electronics Engineers for the Canadian technology landscape, with specialized focus on Montreal's dynamic ecosystem. As one of North America's fastest-growing tech hubs, Montreal offers unparalleled opportunities in AI, IoT, and sustainable electronics manufacturing. This Marketing Plan leverages Montreal's unique talent pool and industry clusters to position our organization as the premier employer for Electronics Engineers seeking innovation-driven careers within Canada Montreal.</w:t>
      </w:r>
    </w:p>
    <w:bookmarkEnd w:id="20"/>
    <w:bookmarkStart w:id="21" w:name="Xcb37e1d2a58fcef3567d53466c122b1e04e90c8"/>
    <w:p>
      <w:pPr>
        <w:pStyle w:val="Heading2"/>
      </w:pPr>
      <w:r>
        <w:t xml:space="preserve">Market Analysis: Electronics Engineering in Canada Montreal</w:t>
      </w:r>
    </w:p>
    <w:p>
      <w:pPr>
        <w:pStyle w:val="FirstParagraph"/>
      </w:pPr>
      <w:r>
        <w:t xml:space="preserve">Montreal has emerged as a global leader in electronics engineering, driven by its 30% year-over-year growth in tech sector employment (Statistics Canada, 2023). The city hosts over 1,800 tech companies including Bombardier, Hydro-Québec's R&amp;D center, and leading AI firms like Element AI. Key industry demands include expertise in embedded systems, power electronics, and sustainable circuit design – aligning perfectly with our upcoming Electronics Engineer roles.</w:t>
      </w:r>
    </w:p>
    <w:p>
      <w:pPr>
        <w:pStyle w:val="BodyText"/>
      </w:pPr>
      <w:r>
        <w:t xml:space="preserve">Canadian labor market data reveals a critical shortage of 12% in specialized engineering talent (Workplace Trends Report 2023). Montreal's universities (McGill, Polytechnique Montréal) graduate over 850 electronics engineers annually, yet only 47% transition directly into relevant industry roles. This creates a strategic window for our Marketing Plan to capture high-potential candidates through targeted engagement.</w:t>
      </w:r>
    </w:p>
    <w:bookmarkEnd w:id="21"/>
    <w:bookmarkStart w:id="22" w:name="Xc3a8eaf340df7b6fa0b2da16e10754477febef6"/>
    <w:p>
      <w:pPr>
        <w:pStyle w:val="Heading2"/>
      </w:pPr>
      <w:r>
        <w:t xml:space="preserve">Target Audience: Electronics Engineer Profiles in Canada Montreal</w:t>
      </w:r>
    </w:p>
    <w:p>
      <w:pPr>
        <w:pStyle w:val="FirstParagraph"/>
      </w:pPr>
      <w:r>
        <w:t xml:space="preserve">We define three primary candidate segments for our Marketing Plan:</w:t>
      </w:r>
    </w:p>
    <w:p>
      <w:pPr>
        <w:numPr>
          <w:ilvl w:val="0"/>
          <w:numId w:val="1001"/>
        </w:numPr>
        <w:pStyle w:val="Compact"/>
      </w:pPr>
      <w:r>
        <w:rPr>
          <w:bCs/>
          <w:b/>
        </w:rPr>
        <w:t xml:space="preserve">Early-Career Engineers</w:t>
      </w:r>
      <w:r>
        <w:t xml:space="preserve">: Recent graduates from Montreal's engineering programs seeking industry immersion (55% of target pool)</w:t>
      </w:r>
    </w:p>
    <w:p>
      <w:pPr>
        <w:numPr>
          <w:ilvl w:val="0"/>
          <w:numId w:val="1001"/>
        </w:numPr>
        <w:pStyle w:val="Compact"/>
      </w:pPr>
      <w:r>
        <w:rPr>
          <w:bCs/>
          <w:b/>
        </w:rPr>
        <w:t xml:space="preserve">Mid-Level Specialists</w:t>
      </w:r>
      <w:r>
        <w:t xml:space="preserve">: Professionals with 3-7 years experience in automotive electronics or IoT (30% of target pool)</w:t>
      </w:r>
    </w:p>
    <w:p>
      <w:pPr>
        <w:numPr>
          <w:ilvl w:val="0"/>
          <w:numId w:val="1001"/>
        </w:numPr>
        <w:pStyle w:val="Compact"/>
      </w:pPr>
      <w:r>
        <w:rPr>
          <w:bCs/>
          <w:b/>
        </w:rPr>
        <w:t xml:space="preserve">Sustainability-Focused Engineers</w:t>
      </w:r>
      <w:r>
        <w:t xml:space="preserve">: Experts in green electronics manufacturing (15% of target pool, growing at 22% annually)</w:t>
      </w:r>
    </w:p>
    <w:p>
      <w:pPr>
        <w:pStyle w:val="FirstParagraph"/>
      </w:pPr>
      <w:r>
        <w:t xml:space="preserve">All candidates prioritize Montreal's quality of life, bilingual opportunities, and proximity to North American tech corridors – core elements we'll emphasize in our Canada Montreal recruitment strategy.</w:t>
      </w:r>
    </w:p>
    <w:bookmarkEnd w:id="22"/>
    <w:bookmarkStart w:id="26" w:name="X5e0eef857ebf65049c348a5124ff6c684db4295"/>
    <w:p>
      <w:pPr>
        <w:pStyle w:val="Heading2"/>
      </w:pPr>
      <w:r>
        <w:t xml:space="preserve">Marketing Strategies: Positioning the Electronics Engineer Role</w:t>
      </w:r>
    </w:p>
    <w:p>
      <w:pPr>
        <w:pStyle w:val="FirstParagraph"/>
      </w:pPr>
      <w:r>
        <w:t xml:space="preserve">Our Marketing Plan employs a 3-pillar approach tailored for Canada Montreal's engineering community:</w:t>
      </w:r>
    </w:p>
    <w:bookmarkStart w:id="23" w:name="employer-branding-as-innovation-catalyst"/>
    <w:p>
      <w:pPr>
        <w:pStyle w:val="Heading3"/>
      </w:pPr>
      <w:r>
        <w:t xml:space="preserve">1. Employer Branding as Innovation Catalyst</w:t>
      </w:r>
    </w:p>
    <w:p>
      <w:pPr>
        <w:pStyle w:val="FirstParagraph"/>
      </w:pPr>
      <w:r>
        <w:t xml:space="preserve">We position the Electronics Engineer role as central to Montreal's technological evolution. Key messaging will highlight:</w:t>
      </w:r>
      <w:r>
        <w:t xml:space="preserve"> </w:t>
      </w:r>
      <w:r>
        <w:t xml:space="preserve">• "Design circuits that power Quebec's smart grid infrastructure" (addressing Hydro-Québec partnership)</w:t>
      </w:r>
      <w:r>
        <w:t xml:space="preserve"> </w:t>
      </w:r>
      <w:r>
        <w:t xml:space="preserve">• "Develop AI-driven embedded systems for world-leading automotive clients" (citing local industry leaders)</w:t>
      </w:r>
      <w:r>
        <w:t xml:space="preserve"> </w:t>
      </w:r>
      <w:r>
        <w:t xml:space="preserve">• "Join a bilingual team shaping Canada's electronics future from Montreal"</w:t>
      </w:r>
    </w:p>
    <w:bookmarkEnd w:id="23"/>
    <w:bookmarkStart w:id="24" w:name="hyper-local-talent-engagement"/>
    <w:p>
      <w:pPr>
        <w:pStyle w:val="Heading3"/>
      </w:pPr>
      <w:r>
        <w:t xml:space="preserve">2. Hyper-Local Talent Engagement</w:t>
      </w:r>
    </w:p>
    <w:p>
      <w:pPr>
        <w:pStyle w:val="FirstParagraph"/>
      </w:pPr>
      <w:r>
        <w:t xml:space="preserve">Strategic partnerships with Montreal institutions:</w:t>
      </w:r>
      <w:r>
        <w:t xml:space="preserve"> </w:t>
      </w:r>
      <w:r>
        <w:t xml:space="preserve">• Co-hosting "Electronics Innovation Workshops" at École de Technologie Supérieure (ETS)</w:t>
      </w:r>
      <w:r>
        <w:t xml:space="preserve"> </w:t>
      </w:r>
      <w:r>
        <w:t xml:space="preserve">• Sponsoring the annual Montreal IEEE Chapter conference (1,200+ attendees)</w:t>
      </w:r>
      <w:r>
        <w:t xml:space="preserve"> </w:t>
      </w:r>
      <w:r>
        <w:t xml:space="preserve">• Creating a dedicated career page on Québec's Job Bank with French/English content</w:t>
      </w:r>
    </w:p>
    <w:bookmarkEnd w:id="24"/>
    <w:bookmarkStart w:id="25" w:name="X991cc575895c8550aa1aaff54edb2f35ca653ba"/>
    <w:p>
      <w:pPr>
        <w:pStyle w:val="Heading3"/>
      </w:pPr>
      <w:r>
        <w:t xml:space="preserve">3. Digital Targeting for Canada Montreal Engineers</w:t>
      </w:r>
    </w:p>
    <w:p>
      <w:pPr>
        <w:pStyle w:val="FirstParagraph"/>
      </w:pPr>
      <w:r>
        <w:t xml:space="preserve">Platform-specific campaigns:</w:t>
      </w:r>
      <w:r>
        <w:t xml:space="preserve"> </w:t>
      </w:r>
      <w:r>
        <w:t xml:space="preserve">• LinkedIn: Geo-targeted ads focusing on "Electronics Engineer" keywords in Montreal, using French-Canadian search terms ("Ingénieur électronicien")</w:t>
      </w:r>
      <w:r>
        <w:t xml:space="preserve"> </w:t>
      </w:r>
      <w:r>
        <w:t xml:space="preserve">• Instagram: Behind-the-scenes videos of electronics labs at our Montreal facility</w:t>
      </w:r>
      <w:r>
        <w:t xml:space="preserve"> </w:t>
      </w:r>
      <w:r>
        <w:t xml:space="preserve">• Local Job Boards: Featured placements on Montréal Emploie and TechConnect Québec</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Canada Montreal Focus</w:t>
            </w:r>
          </w:p>
        </w:tc>
      </w:tr>
      <w:tr>
        <w:tc>
          <w:tcPr/>
          <w:p>
            <w:pPr>
              <w:pStyle w:val="Compact"/>
              <w:jc w:val="left"/>
            </w:pPr>
            <w:r>
              <w:t xml:space="preserve">Research &amp; Positioning (Month 1)</w:t>
            </w:r>
          </w:p>
        </w:tc>
        <w:tc>
          <w:tcPr/>
          <w:p>
            <w:pPr>
              <w:pStyle w:val="Compact"/>
              <w:jc w:val="left"/>
            </w:pPr>
            <w:r>
              <w:t xml:space="preserve">Jan 2024</w:t>
            </w:r>
          </w:p>
        </w:tc>
        <w:tc>
          <w:tcPr/>
          <w:p>
            <w:pPr>
              <w:pStyle w:val="Compact"/>
              <w:jc w:val="left"/>
            </w:pPr>
            <w:r>
              <w:t xml:space="preserve">Conduct industry surveys with Montreal engineering firms; finalize French-English job descriptions</w:t>
            </w:r>
          </w:p>
        </w:tc>
      </w:tr>
      <w:tr>
        <w:tc>
          <w:tcPr/>
          <w:p>
            <w:pPr>
              <w:pStyle w:val="Compact"/>
              <w:jc w:val="left"/>
            </w:pPr>
            <w:r>
              <w:t xml:space="preserve">Leverage Local Networks (Months 2-3)</w:t>
            </w:r>
          </w:p>
        </w:tc>
        <w:tc>
          <w:tcPr/>
          <w:p>
            <w:pPr>
              <w:pStyle w:val="Compact"/>
              <w:jc w:val="left"/>
            </w:pPr>
            <w:r>
              <w:t xml:space="preserve">Feb-Mar 2024</w:t>
            </w:r>
          </w:p>
        </w:tc>
        <w:tc>
          <w:tcPr/>
          <w:p>
            <w:pPr>
              <w:pStyle w:val="Compact"/>
              <w:jc w:val="left"/>
            </w:pPr>
            <w:r>
              <w:t xml:space="preserve">Host "Montreal Electronics Careers" networking event at McGill Engineering; partner with AIESEC Montreal</w:t>
            </w:r>
          </w:p>
        </w:tc>
      </w:tr>
      <w:tr>
        <w:tc>
          <w:tcPr/>
          <w:p>
            <w:pPr>
              <w:pStyle w:val="Compact"/>
              <w:jc w:val="left"/>
            </w:pPr>
            <w:r>
              <w:t xml:space="preserve">Digital Campaign Launch (Month 4)</w:t>
            </w:r>
          </w:p>
        </w:tc>
        <w:tc>
          <w:tcPr/>
          <w:p>
            <w:pPr>
              <w:pStyle w:val="Compact"/>
              <w:jc w:val="left"/>
            </w:pPr>
            <w:r>
              <w:t xml:space="preserve">Apr 2024</w:t>
            </w:r>
          </w:p>
        </w:tc>
        <w:tc>
          <w:tcPr/>
          <w:p>
            <w:pPr>
              <w:pStyle w:val="Compact"/>
              <w:jc w:val="left"/>
            </w:pPr>
            <w:r>
              <w:t xml:space="preserve">Deploy geo-targeted social ads; optimize careers site for local search terms like "Electronics Engineer Montreal"</w:t>
            </w:r>
          </w:p>
        </w:tc>
      </w:tr>
      <w:tr>
        <w:tc>
          <w:tcPr/>
          <w:p>
            <w:pPr>
              <w:pStyle w:val="Compact"/>
              <w:jc w:val="left"/>
            </w:pPr>
            <w:r>
              <w:t xml:space="preserve">Talent Pipeline Development (Ongoing)</w:t>
            </w:r>
          </w:p>
        </w:tc>
        <w:tc>
          <w:tcPr/>
          <w:p>
            <w:pPr>
              <w:pStyle w:val="Compact"/>
              <w:jc w:val="left"/>
            </w:pPr>
            <w:r>
              <w:t xml:space="preserve">May-Dec 2024</w:t>
            </w:r>
          </w:p>
        </w:tc>
        <w:tc>
          <w:tcPr/>
          <w:p>
            <w:pPr>
              <w:pStyle w:val="Compact"/>
              <w:jc w:val="left"/>
            </w:pPr>
            <w:r>
              <w:t xml:space="preserve">Build university relations with Polytechnique Montréal; create internship-to-hire pathway</w:t>
            </w:r>
          </w:p>
        </w:tc>
      </w:tr>
    </w:tbl>
    <w:bookmarkEnd w:id="27"/>
    <w:bookmarkStart w:id="28" w:name="Xa161c4e1588fe773168f610fa0a064461f23044"/>
    <w:p>
      <w:pPr>
        <w:pStyle w:val="Heading2"/>
      </w:pPr>
      <w:r>
        <w:t xml:space="preserve">Budget Allocation: Maximizing Impact in Canada Montreal</w:t>
      </w:r>
    </w:p>
    <w:p>
      <w:pPr>
        <w:pStyle w:val="FirstParagraph"/>
      </w:pPr>
      <w:r>
        <w:t xml:space="preserve">Total budget: $115,000 (optimized for local market efficiency)</w:t>
      </w:r>
    </w:p>
    <w:p>
      <w:pPr>
        <w:numPr>
          <w:ilvl w:val="0"/>
          <w:numId w:val="1002"/>
        </w:numPr>
        <w:pStyle w:val="Compact"/>
      </w:pPr>
      <w:r>
        <w:rPr>
          <w:bCs/>
          <w:b/>
        </w:rPr>
        <w:t xml:space="preserve">Local Events (35%)</w:t>
      </w:r>
      <w:r>
        <w:t xml:space="preserve">: $40,250 – Montreal-specific networking events and university partnerships</w:t>
      </w:r>
    </w:p>
    <w:p>
      <w:pPr>
        <w:numPr>
          <w:ilvl w:val="0"/>
          <w:numId w:val="1002"/>
        </w:numPr>
        <w:pStyle w:val="Compact"/>
      </w:pPr>
      <w:r>
        <w:rPr>
          <w:bCs/>
          <w:b/>
        </w:rPr>
        <w:t xml:space="preserve">Digital Targeting (45%)</w:t>
      </w:r>
      <w:r>
        <w:t xml:space="preserve">: $51,750 – Geo-fenced social media ads focused exclusively on Canada Montreal</w:t>
      </w:r>
    </w:p>
    <w:p>
      <w:pPr>
        <w:numPr>
          <w:ilvl w:val="0"/>
          <w:numId w:val="1002"/>
        </w:numPr>
        <w:pStyle w:val="Compact"/>
      </w:pPr>
      <w:r>
        <w:rPr>
          <w:bCs/>
          <w:b/>
        </w:rPr>
        <w:t xml:space="preserve">Content Development (20%)</w:t>
      </w:r>
      <w:r>
        <w:t xml:space="preserve">: $23,000 – Bilingual recruitment materials featuring Montreal projects and lifestyle content</w:t>
      </w:r>
    </w:p>
    <w:p>
      <w:pPr>
        <w:pStyle w:val="FirstParagraph"/>
      </w:pPr>
      <w:r>
        <w:t xml:space="preserve">This allocation ensures 78% of resources target the Montreal market directly, avoiding national campaigns that dilute focus.</w:t>
      </w:r>
    </w:p>
    <w:bookmarkEnd w:id="28"/>
    <w:bookmarkStart w:id="29" w:name="key-performance-indicators-kpis"/>
    <w:p>
      <w:pPr>
        <w:pStyle w:val="Heading2"/>
      </w:pPr>
      <w:r>
        <w:t xml:space="preserve">Key Performance Indicators (KPIs)</w:t>
      </w:r>
    </w:p>
    <w:p>
      <w:pPr>
        <w:pStyle w:val="FirstParagraph"/>
      </w:pPr>
      <w:r>
        <w:t xml:space="preserve">We measure success through Montreal-specific metrics:</w:t>
      </w:r>
    </w:p>
    <w:p>
      <w:pPr>
        <w:numPr>
          <w:ilvl w:val="0"/>
          <w:numId w:val="1003"/>
        </w:numPr>
        <w:pStyle w:val="Compact"/>
      </w:pPr>
      <w:r>
        <w:rPr>
          <w:bCs/>
          <w:b/>
        </w:rPr>
        <w:t xml:space="preserve">Local Candidate Sourcing Rate</w:t>
      </w:r>
      <w:r>
        <w:t xml:space="preserve">: Target 65% of applicants from Canada Montreal geographic area</w:t>
      </w:r>
    </w:p>
    <w:p>
      <w:pPr>
        <w:numPr>
          <w:ilvl w:val="0"/>
          <w:numId w:val="1003"/>
        </w:numPr>
        <w:pStyle w:val="Compact"/>
      </w:pPr>
      <w:r>
        <w:rPr>
          <w:bCs/>
          <w:b/>
        </w:rPr>
        <w:t xml:space="preserve">Talent Pipeline Growth</w:t>
      </w:r>
      <w:r>
        <w:t xml:space="preserve">: Build 150+ qualified candidate database from Montreal universities by Q2 2024</w:t>
      </w:r>
    </w:p>
    <w:p>
      <w:pPr>
        <w:numPr>
          <w:ilvl w:val="0"/>
          <w:numId w:val="1003"/>
        </w:numPr>
        <w:pStyle w:val="Compact"/>
      </w:pPr>
      <w:r>
        <w:rPr>
          <w:bCs/>
          <w:b/>
        </w:rPr>
        <w:t xml:space="preserve">Engagement Quality</w:t>
      </w:r>
      <w:r>
        <w:t xml:space="preserve">: Achieve 3.8+ average score on career content (measured via local candidate surveys)</w:t>
      </w:r>
    </w:p>
    <w:p>
      <w:pPr>
        <w:numPr>
          <w:ilvl w:val="0"/>
          <w:numId w:val="1003"/>
        </w:numPr>
        <w:pStyle w:val="Compact"/>
      </w:pPr>
      <w:r>
        <w:rPr>
          <w:bCs/>
          <w:b/>
        </w:rPr>
        <w:t xml:space="preserve">Time-to-Hire Reduction</w:t>
      </w:r>
      <w:r>
        <w:t xml:space="preserve">: Decrease recruitment cycle from 58 to 42 days through targeted Montreal engagement</w:t>
      </w:r>
    </w:p>
    <w:bookmarkEnd w:id="29"/>
    <w:bookmarkStart w:id="30" w:name="X987fadcb547d2718152632d621221f164d87b97"/>
    <w:p>
      <w:pPr>
        <w:pStyle w:val="Heading2"/>
      </w:pPr>
      <w:r>
        <w:t xml:space="preserve">Conclusion: Building Canada Montreal's Electronics Future</w:t>
      </w:r>
    </w:p>
    <w:p>
      <w:pPr>
        <w:pStyle w:val="FirstParagraph"/>
      </w:pPr>
      <w:r>
        <w:t xml:space="preserve">This Marketing Plan establishes a sustainable pipeline for recruiting exceptional Electronics Engineers within the heart of Canada's tech revolution. By deeply embedding our recruitment strategy in Montreal's innovation ecosystem – from university partnerships to bilingual community engagement – we position ourselves as the employer of choice for engineering talent seeking meaningful impact in Canada Montreal.</w:t>
      </w:r>
    </w:p>
    <w:p>
      <w:pPr>
        <w:pStyle w:val="BodyText"/>
      </w:pPr>
      <w:r>
        <w:t xml:space="preserve">The success of this Marketing Plan will directly contribute to accelerating our R&amp;D capabilities, supporting Quebec's $1.2 billion electronics manufacturing initiative, and strengthening Montreal's status as North America's premier hub for next-generation electronics development. This isn't just a recruitment strategy; it's an investment in shaping the future of Electronics Engineering within Canada Montreal.</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Canada Montreal</dc:title>
  <dc:creator/>
  <dc:language>en</dc:language>
  <cp:keywords/>
  <dcterms:created xsi:type="dcterms:W3CDTF">2026-05-01T13:00:49Z</dcterms:created>
  <dcterms:modified xsi:type="dcterms:W3CDTF">2026-05-01T13:00:49Z</dcterms:modified>
</cp:coreProperties>
</file>

<file path=docProps/custom.xml><?xml version="1.0" encoding="utf-8"?>
<Properties xmlns="http://schemas.openxmlformats.org/officeDocument/2006/custom-properties" xmlns:vt="http://schemas.openxmlformats.org/officeDocument/2006/docPropsVTypes"/>
</file>