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1" w:name="X58a528044d313985565ffc9bf9c0f002e771cb8"/>
    <w:p>
      <w:pPr>
        <w:pStyle w:val="Heading1"/>
      </w:pPr>
      <w:r>
        <w:t xml:space="preserve">Comprehensive Marketing Plan for Attracting Top-Tier Electronics Engineers to Canada Toronto</w:t>
      </w:r>
    </w:p>
    <w:bookmarkStart w:id="20" w:name="executive-summary"/>
    <w:p>
      <w:pPr>
        <w:pStyle w:val="Heading2"/>
      </w:pPr>
      <w:r>
        <w:t xml:space="preserve">Executive Summary</w:t>
      </w:r>
    </w:p>
    <w:p>
      <w:pPr>
        <w:pStyle w:val="FirstParagraph"/>
      </w:pPr>
      <w:r>
        <w:t xml:space="preserve">This Marketing Plan outlines a strategic approach to position Canada's Toronto as the premier destination for global Electronics Engineers seeking career advancement, innovation opportunities, and quality of life. With Toronto's tech sector growing at 12% annually (according to Ontario Tech Talent Report 2023), we present a targeted strategy to attract world-class Electronics Engineer talent through employer branding, digital engagement, and community partnerships. This plan specifically targets high-demand roles in IoT development, semiconductor design, and sustainable electronics – critical sectors driving Canada's $37B advanced manufacturing growth. Our objective is to fill 150 Electronics Engineer positions within Toronto by Q4 2025 through a differentiated value proposition that emphasizes technological leadership and Canadian lifestyle advantages.</w:t>
      </w:r>
    </w:p>
    <w:bookmarkEnd w:id="20"/>
    <w:bookmarkStart w:id="21" w:name="target-market-analysis"/>
    <w:p>
      <w:pPr>
        <w:pStyle w:val="Heading2"/>
      </w:pPr>
      <w:r>
        <w:t xml:space="preserve">Target Market Analysis</w:t>
      </w:r>
    </w:p>
    <w:p>
      <w:pPr>
        <w:pStyle w:val="FirstParagraph"/>
      </w:pPr>
      <w:r>
        <w:t xml:space="preserve">The primary target audience consists of mid-to-senior level Electronics Engineers (5-10 years experience) with expertise in embedded systems, PCB design, RF engineering, or power electronics. These professionals are currently employed in tech hubs like Silicon Valley, Berlin, and Singapore but seek opportunities with better work-life balance and Canadian immigration advantages. Key demographics include: 32-45 years old; 78% hold master's degrees or higher; prioritizing career mobility (68%) over base salary (42% as secondary factor). Crucially, they value Canada's permanent residency pathway – a significant differentiator from competitor markets where visa processes take 18+ months. Toronto-specific data reveals 31% of global tech talent consider Canadian cities for relocation due to safety, healthcare, and multiculturalism.</w:t>
      </w:r>
    </w:p>
    <w:bookmarkEnd w:id="21"/>
    <w:bookmarkStart w:id="22" w:name="competitive-landscape-in-canada-toronto"/>
    <w:p>
      <w:pPr>
        <w:pStyle w:val="Heading2"/>
      </w:pPr>
      <w:r>
        <w:t xml:space="preserve">Competitive Landscape in Canada Toronto</w:t>
      </w:r>
    </w:p>
    <w:p>
      <w:pPr>
        <w:pStyle w:val="FirstParagraph"/>
      </w:pPr>
      <w:r>
        <w:t xml:space="preserve">Toronto's Electronics Engineer market faces intense competition from Vancouver's biotech firms and Ottawa's government contracts. However, our unique positioning leverages Toronto's status as Canada's #1 tech hub (56% of all Canadian tech jobs). Key competitive advantages include: 1) Proximity to global supply chains at Pearson International Airport; 2) $200M in annual government R&amp;D grants for electronics innovation; 3) The "Digital Talent Hub" initiative providing tax credits for hiring international engineers. Unlike competing cities, Toronto offers immediate access to Canada's largest automotive electrification sector (with Ford/General Motors investing $5B in local EV supply chains) and the fastest-growing AI hardware market globally. This creates unique Electronics Engineer opportunities in cutting-edge fields not available in other Canadian cities.</w:t>
      </w:r>
    </w:p>
    <w:bookmarkEnd w:id="22"/>
    <w:bookmarkStart w:id="26" w:name="core-marketing-strategies"/>
    <w:p>
      <w:pPr>
        <w:pStyle w:val="Heading2"/>
      </w:pPr>
      <w:r>
        <w:t xml:space="preserve">Core Marketing Strategies</w:t>
      </w:r>
    </w:p>
    <w:bookmarkStart w:id="23" w:name="Xb8e5e2630581182ebbfbb60d29d3c8a61e2900b"/>
    <w:p>
      <w:pPr>
        <w:pStyle w:val="Heading3"/>
      </w:pPr>
      <w:r>
        <w:t xml:space="preserve">1. Employer Branding Campaign: "Engineer Your Future in Toronto"</w:t>
      </w:r>
    </w:p>
    <w:p>
      <w:pPr>
        <w:pStyle w:val="FirstParagraph"/>
      </w:pPr>
      <w:r>
        <w:t xml:space="preserve">We will develop a multi-channel campaign featuring authentic Toronto-based Electronics Engineer testimonials highlighting:</w:t>
      </w:r>
      <w:r>
        <w:t xml:space="preserve"> </w:t>
      </w:r>
      <w:r>
        <w:t xml:space="preserve">- Real-time impact (e.g., "Designed components for Canada's first quantum computing prototype at the University of Toronto")</w:t>
      </w:r>
      <w:r>
        <w:t xml:space="preserve"> </w:t>
      </w:r>
      <w:r>
        <w:t xml:space="preserve">- Community integration ("Lived 20 minutes from Lake Ontario while leading IoT projects for Shopify")</w:t>
      </w:r>
      <w:r>
        <w:t xml:space="preserve"> </w:t>
      </w:r>
      <w:r>
        <w:t xml:space="preserve">- Immigration ease ("Secured PR in 6 months through our employer-sponsored pathway").</w:t>
      </w:r>
      <w:r>
        <w:t xml:space="preserve"> </w:t>
      </w:r>
      <w:r>
        <w:t xml:space="preserve">This campaign will leverage LinkedIn, YouTube, and industry podcasts targeting engineering communities on platforms like IEEE Spectrum.</w:t>
      </w:r>
    </w:p>
    <w:bookmarkEnd w:id="23"/>
    <w:bookmarkStart w:id="24" w:name="strategic-talent-partnerships"/>
    <w:p>
      <w:pPr>
        <w:pStyle w:val="Heading3"/>
      </w:pPr>
      <w:r>
        <w:t xml:space="preserve">2. Strategic Talent Partnerships</w:t>
      </w:r>
    </w:p>
    <w:p>
      <w:pPr>
        <w:pStyle w:val="FirstParagraph"/>
      </w:pPr>
      <w:r>
        <w:t xml:space="preserve">Forge exclusive alliances with key institutions:</w:t>
      </w:r>
      <w:r>
        <w:t xml:space="preserve"> </w:t>
      </w:r>
      <w:r>
        <w:t xml:space="preserve">- University of Toronto's Engineering Innovation Center (hosting quarterly Electronics Engineer networking events)</w:t>
      </w:r>
      <w:r>
        <w:t xml:space="preserve"> </w:t>
      </w:r>
      <w:r>
        <w:t xml:space="preserve">- Canada's National Research Council (NRC) for co-branded R&amp;D challenges</w:t>
      </w:r>
      <w:r>
        <w:t xml:space="preserve"> </w:t>
      </w:r>
      <w:r>
        <w:t xml:space="preserve">- International engineering associations like IEEE Canada for referral programs.</w:t>
      </w:r>
      <w:r>
        <w:t xml:space="preserve"> </w:t>
      </w:r>
      <w:r>
        <w:t xml:space="preserve">These partnerships will provide direct access to 12,000+ qualified candidates annually through exclusive job fairs and talent pipelines.</w:t>
      </w:r>
    </w:p>
    <w:bookmarkEnd w:id="24"/>
    <w:bookmarkStart w:id="25" w:name="digital-experience-optimization"/>
    <w:p>
      <w:pPr>
        <w:pStyle w:val="Heading3"/>
      </w:pPr>
      <w:r>
        <w:t xml:space="preserve">3. Digital Experience Optimization</w:t>
      </w:r>
    </w:p>
    <w:p>
      <w:pPr>
        <w:pStyle w:val="FirstParagraph"/>
      </w:pPr>
      <w:r>
        <w:t xml:space="preserve">Rewrite all job descriptions using Toronto-specific value drivers: "Work in Canada's #1 Innovation District" instead of "Join our team." Develop a dedicated landing page with:</w:t>
      </w:r>
      <w:r>
        <w:t xml:space="preserve"> </w:t>
      </w:r>
      <w:r>
        <w:t xml:space="preserve">- Virtual tours of Toronto tech campuses (including Maple Leaf Square offices)</w:t>
      </w:r>
      <w:r>
        <w:t xml:space="preserve"> </w:t>
      </w:r>
      <w:r>
        <w:t xml:space="preserve">- Salary calculator comparing Toronto vs. global cities (factoring in Canadian tax advantages)</w:t>
      </w:r>
      <w:r>
        <w:t xml:space="preserve"> </w:t>
      </w:r>
      <w:r>
        <w:t xml:space="preserve">- Immigration pathway visualizer showing PR timeline.</w:t>
      </w:r>
      <w:r>
        <w:t xml:space="preserve"> </w:t>
      </w:r>
      <w:r>
        <w:t xml:space="preserve">SEO strategy will prioritize keywords like "Electronics Engineer jobs Canada Toronto" and "Relocate as an Electronics Engineer to Canada."</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employer branding campaign; Finalize university partnerships; Optimize digital career site for Toronto-specific content.</w:t>
            </w:r>
          </w:p>
        </w:tc>
      </w:tr>
      <w:tr>
        <w:tc>
          <w:tcPr/>
          <w:p>
            <w:pPr>
              <w:pStyle w:val="Compact"/>
              <w:jc w:val="left"/>
            </w:pPr>
            <w:r>
              <w:t xml:space="preserve">Q2 2024</w:t>
            </w:r>
          </w:p>
        </w:tc>
        <w:tc>
          <w:tcPr/>
          <w:p>
            <w:pPr>
              <w:pStyle w:val="Compact"/>
              <w:jc w:val="left"/>
            </w:pPr>
            <w:r>
              <w:t xml:space="preserve">Host first "Toronto Electronics Summit" with top engineering firms; Begin targeted LinkedIn campaigns to key global markets (Germany, India, Canada).</w:t>
            </w:r>
          </w:p>
        </w:tc>
      </w:tr>
      <w:tr>
        <w:tc>
          <w:tcPr/>
          <w:p>
            <w:pPr>
              <w:pStyle w:val="Compact"/>
              <w:jc w:val="left"/>
            </w:pPr>
            <w:r>
              <w:t xml:space="preserve">Q3 2024</w:t>
            </w:r>
          </w:p>
        </w:tc>
        <w:tc>
          <w:tcPr/>
          <w:p>
            <w:pPr>
              <w:pStyle w:val="Compact"/>
              <w:jc w:val="left"/>
            </w:pPr>
            <w:r>
              <w:t xml:space="preserve">Deploy immigration pathway tool; Launch referral program for current Toronto-based Electronics Engineers.</w:t>
            </w:r>
          </w:p>
        </w:tc>
      </w:tr>
      <w:tr>
        <w:tc>
          <w:tcPr/>
          <w:p>
            <w:pPr>
              <w:pStyle w:val="Compact"/>
              <w:jc w:val="left"/>
            </w:pPr>
            <w:r>
              <w:t xml:space="preserve">Q4 2024</w:t>
            </w:r>
          </w:p>
        </w:tc>
        <w:tc>
          <w:tcPr/>
          <w:p>
            <w:pPr>
              <w:pStyle w:val="Compact"/>
              <w:jc w:val="left"/>
            </w:pPr>
            <w:r>
              <w:t xml:space="preserve">Evaluate KPIs; Adjust strategy based on candidate acquisition cost (CAC) and time-to-fill metrics.</w:t>
            </w:r>
          </w:p>
        </w:tc>
      </w:tr>
    </w:tbl>
    <w:bookmarkEnd w:id="27"/>
    <w:bookmarkStart w:id="28" w:name="budget-allocation"/>
    <w:p>
      <w:pPr>
        <w:pStyle w:val="Heading2"/>
      </w:pPr>
      <w:r>
        <w:t xml:space="preserve">Budget Allocation</w:t>
      </w:r>
    </w:p>
    <w:p>
      <w:pPr>
        <w:pStyle w:val="FirstParagraph"/>
      </w:pPr>
      <w:r>
        <w:t xml:space="preserve">Total investment: $350,000 (18% above industry average for specialized tech recruitment). Breakdown:</w:t>
      </w:r>
      <w:r>
        <w:t xml:space="preserve"> </w:t>
      </w:r>
      <w:r>
        <w:t xml:space="preserve">- 45% Digital Marketing (SEO/Content + Targeted LinkedIn Ads)</w:t>
      </w:r>
      <w:r>
        <w:t xml:space="preserve"> </w:t>
      </w:r>
      <w:r>
        <w:t xml:space="preserve">- 30% Partnership Development (University/NRC initiatives)</w:t>
      </w:r>
      <w:r>
        <w:t xml:space="preserve"> </w:t>
      </w:r>
      <w:r>
        <w:t xml:space="preserve">- 15% Campaign Production (Video testimonials, virtual tours)</w:t>
      </w:r>
      <w:r>
        <w:t xml:space="preserve"> </w:t>
      </w:r>
      <w:r>
        <w:t xml:space="preserve">- 10% Analytics &amp; Optimization Tools.</w:t>
      </w:r>
      <w:r>
        <w:t xml:space="preserve"> </w:t>
      </w:r>
      <w:r>
        <w:t xml:space="preserve">This investment directly addresses Toronto's competitive recruitment landscape where specialized engineering talent acquisition costs average $28K per hire – our strategy aims to reduce CAC by 37% through organic pipeline development.</w:t>
      </w:r>
    </w:p>
    <w:bookmarkEnd w:id="28"/>
    <w:bookmarkStart w:id="29" w:name="key-performance-indicators"/>
    <w:p>
      <w:pPr>
        <w:pStyle w:val="Heading2"/>
      </w:pPr>
      <w:r>
        <w:t xml:space="preserve">Key Performance Indicators</w:t>
      </w:r>
    </w:p>
    <w:p>
      <w:pPr>
        <w:pStyle w:val="FirstParagraph"/>
      </w:pPr>
      <w:r>
        <w:t xml:space="preserve">We measure success through four core KPIs aligned with Toronto's market demands:</w:t>
      </w:r>
      <w:r>
        <w:t xml:space="preserve"> </w:t>
      </w:r>
      <w:r>
        <w:t xml:space="preserve">1. Candidate Quality: 85% of hires must hold relevant certifications (e.g., CEng, PE) within 6 months – critical for Canada Toronto engineering regulatory compliance.</w:t>
      </w:r>
      <w:r>
        <w:t xml:space="preserve"> </w:t>
      </w:r>
      <w:r>
        <w:t xml:space="preserve">2. Time-to-Hire: Reduce from industry average of 72 days to &lt;45 days through optimized Toronto-specific sourcing.</w:t>
      </w:r>
      <w:r>
        <w:t xml:space="preserve"> </w:t>
      </w:r>
      <w:r>
        <w:t xml:space="preserve">3. Diversity Metrics: Achieve 40% female representation in Electronics Engineer roles (above Toronto's tech sector average of 28%).</w:t>
      </w:r>
      <w:r>
        <w:t xml:space="preserve"> </w:t>
      </w:r>
      <w:r>
        <w:t xml:space="preserve">4. Retention Rate: Maintain &gt;90% retention after Year-1 through our integrated "Toronto Engineering Community" onboarding program.</w:t>
      </w:r>
    </w:p>
    <w:bookmarkEnd w:id="29"/>
    <w:bookmarkStart w:id="30" w:name="conclusion"/>
    <w:p>
      <w:pPr>
        <w:pStyle w:val="Heading2"/>
      </w:pPr>
      <w:r>
        <w:t xml:space="preserve">Conclusion</w:t>
      </w:r>
    </w:p>
    <w:p>
      <w:pPr>
        <w:pStyle w:val="FirstParagraph"/>
      </w:pPr>
      <w:r>
        <w:t xml:space="preserve">This Marketing Plan strategically positions Canada Toronto as the undisputed destination for Electronics Engineers seeking to merge technological innovation with exceptional quality of life. By leveraging Toronto's unique ecosystem – including government incentives, global supply chain access, and multicultural vibrancy – we create a compelling narrative that resonates beyond traditional recruitment tactics. The plan directly addresses the critical need for Electronics Engineer talent in Canada's growing semiconductor and clean tech sectors while providing measurable pathways for candidates to achieve their career goals within Canada Toronto's thriving innovation economy. Implementation will establish Toronto as the preferred global hub for Electronics Engineering excellence, driving both company growth and national technological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Canada Toronto</dc:title>
  <dc:creator/>
  <dc:language>en</dc:language>
  <cp:keywords/>
  <dcterms:created xsi:type="dcterms:W3CDTF">2026-04-29T05:36:01Z</dcterms:created>
  <dcterms:modified xsi:type="dcterms:W3CDTF">2026-04-29T05:36:01Z</dcterms:modified>
</cp:coreProperties>
</file>

<file path=docProps/custom.xml><?xml version="1.0" encoding="utf-8"?>
<Properties xmlns="http://schemas.openxmlformats.org/officeDocument/2006/custom-properties" xmlns:vt="http://schemas.openxmlformats.org/officeDocument/2006/docPropsVTypes"/>
</file>