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3" w:name="X7f69f76b928ada7103d386e7d2cdfdbf894c1f4"/>
    <w:p>
      <w:pPr>
        <w:pStyle w:val="Heading1"/>
      </w:pPr>
      <w:r>
        <w:t xml:space="preserve">Comprehensive Marketing Plan for Electronics Engineer Recruitment in Colombia Medellín</w:t>
      </w:r>
    </w:p>
    <w:bookmarkStart w:id="20" w:name="executive-summary"/>
    <w:p>
      <w:pPr>
        <w:pStyle w:val="Heading2"/>
      </w:pPr>
      <w:r>
        <w:t xml:space="preserve">Executive Summary</w:t>
      </w:r>
    </w:p>
    <w:p>
      <w:pPr>
        <w:pStyle w:val="FirstParagraph"/>
      </w:pPr>
      <w:r>
        <w:t xml:space="preserve">This Marketing Plan details a strategic recruitment approach to attract top-tier Electronics Engineers to positions within the dynamic tech ecosystem of Colombia Medellín. As one of Latin America's most innovative urban centers, Medellín offers unparalleled opportunities for engineering talent in smart city infrastructure, IoT development, and renewable energy systems. This plan targets qualified professionals seeking career growth in a rapidly evolving market where electronics engineering drives Colombia's technological advancement. Our strategy leverages Medellín's unique ecosystem to position the Electronics Engineer role as a catalyst for professional and personal transformation.</w:t>
      </w:r>
    </w:p>
    <w:bookmarkEnd w:id="20"/>
    <w:bookmarkStart w:id="21" w:name="Xca340f1847a147e9ffefb531241eb6ce4bedb6d"/>
    <w:p>
      <w:pPr>
        <w:pStyle w:val="Heading2"/>
      </w:pPr>
      <w:r>
        <w:t xml:space="preserve">Market Analysis: Colombia Medellín Technology Landscape</w:t>
      </w:r>
    </w:p>
    <w:p>
      <w:pPr>
        <w:pStyle w:val="FirstParagraph"/>
      </w:pPr>
      <w:r>
        <w:t xml:space="preserve">Medellín has emerged as Colombia's second-largest tech hub, with over 1,200 technology companies creating 35,000+ jobs annually (2023 Data). The city's "Smart City" initiative and Innovation Park Medellín have created a $4.7 billion electronics manufacturing sector. Key trends include:</w:t>
      </w:r>
    </w:p>
    <w:p>
      <w:pPr>
        <w:numPr>
          <w:ilvl w:val="0"/>
          <w:numId w:val="1001"/>
        </w:numPr>
        <w:pStyle w:val="Compact"/>
      </w:pPr>
      <w:r>
        <w:t xml:space="preserve">68% YoY growth in IoT device development projects</w:t>
      </w:r>
    </w:p>
    <w:p>
      <w:pPr>
        <w:numPr>
          <w:ilvl w:val="0"/>
          <w:numId w:val="1001"/>
        </w:numPr>
        <w:pStyle w:val="Compact"/>
      </w:pPr>
      <w:r>
        <w:t xml:space="preserve">Rising demand for embedded systems engineers in automotive and healthcare sectors</w:t>
      </w:r>
    </w:p>
    <w:p>
      <w:pPr>
        <w:numPr>
          <w:ilvl w:val="0"/>
          <w:numId w:val="1001"/>
        </w:numPr>
        <w:pStyle w:val="Compact"/>
      </w:pPr>
      <w:r>
        <w:t xml:space="preserve">Government incentives for tech companies establishing R&amp;D centers in Medellín</w:t>
      </w:r>
    </w:p>
    <w:p>
      <w:pPr>
        <w:pStyle w:val="FirstParagraph"/>
      </w:pPr>
      <w:r>
        <w:t xml:space="preserve">This environment makes Colombia Medellín an ideal market to position the Electronics Engineer role as central to Colombia's technological future. Competitors include multinational firms (Siemens, Samsung) and local innovators like Kino (smart mobility) and Neura (AI sensors), all vying for specialized engineering talent.</w:t>
      </w:r>
    </w:p>
    <w:bookmarkEnd w:id="21"/>
    <w:bookmarkStart w:id="22" w:name="target-audience-profile"/>
    <w:p>
      <w:pPr>
        <w:pStyle w:val="Heading2"/>
      </w:pPr>
      <w:r>
        <w:t xml:space="preserve">Target Audience Profile</w:t>
      </w:r>
    </w:p>
    <w:p>
      <w:pPr>
        <w:pStyle w:val="FirstParagraph"/>
      </w:pPr>
      <w:r>
        <w:t xml:space="preserve">We target two primary segments for the Electronics Engineer role:</w:t>
      </w:r>
    </w:p>
    <w:p>
      <w:pPr>
        <w:numPr>
          <w:ilvl w:val="0"/>
          <w:numId w:val="1002"/>
        </w:numPr>
        <w:pStyle w:val="Compact"/>
      </w:pPr>
      <w:r>
        <w:rPr>
          <w:bCs/>
          <w:b/>
        </w:rPr>
        <w:t xml:space="preserve">Early-Career Engineers (3-5 years experience):</w:t>
      </w:r>
      <w:r>
        <w:t xml:space="preserve"> </w:t>
      </w:r>
      <w:r>
        <w:t xml:space="preserve">Colombian university graduates from programs like Universidad EAFIT or Pontificia Universidad Javeriana seeking relocation to Colombia Medellín. They prioritize professional development, urban amenities, and competitive salaries ($1200-$1800 USD/month).</w:t>
      </w:r>
    </w:p>
    <w:p>
      <w:pPr>
        <w:numPr>
          <w:ilvl w:val="0"/>
          <w:numId w:val="1002"/>
        </w:numPr>
        <w:pStyle w:val="Compact"/>
      </w:pPr>
      <w:r>
        <w:rPr>
          <w:bCs/>
          <w:b/>
        </w:rPr>
        <w:t xml:space="preserve">Senior Engineers (7+ years experience):</w:t>
      </w:r>
      <w:r>
        <w:t xml:space="preserve"> </w:t>
      </w:r>
      <w:r>
        <w:t xml:space="preserve">International professionals with multinational experience in electronics manufacturing or R&amp;D. They seek leadership opportunities within Medellín's growing tech cluster and are motivated by tax incentives, cultural richness, and Colombia's expanding global tech partnerships.</w:t>
      </w:r>
    </w:p>
    <w:p>
      <w:pPr>
        <w:pStyle w:val="FirstParagraph"/>
      </w:pPr>
      <w:r>
        <w:t xml:space="preserve">Both segments value Medellín's "city of eternal spring" climate, safety improvements (60% crime reduction since 2015), and world-class universities—critical factors in our marketing narrative.</w:t>
      </w:r>
    </w:p>
    <w:bookmarkEnd w:id="22"/>
    <w:bookmarkStart w:id="23" w:name="marketing-objectives"/>
    <w:p>
      <w:pPr>
        <w:pStyle w:val="Heading2"/>
      </w:pPr>
      <w:r>
        <w:t xml:space="preserve">Marketing Objectives</w:t>
      </w:r>
    </w:p>
    <w:p>
      <w:pPr>
        <w:numPr>
          <w:ilvl w:val="0"/>
          <w:numId w:val="1003"/>
        </w:numPr>
        <w:pStyle w:val="Compact"/>
      </w:pPr>
      <w:r>
        <w:t xml:space="preserve">Achieve 300 qualified applications within 90 days for the Electronics Engineer position</w:t>
      </w:r>
    </w:p>
    <w:p>
      <w:pPr>
        <w:numPr>
          <w:ilvl w:val="0"/>
          <w:numId w:val="1003"/>
        </w:numPr>
        <w:pStyle w:val="Compact"/>
      </w:pPr>
      <w:r>
        <w:t xml:space="preserve">Reduce time-to-hire by 45% compared to industry benchmarks (12 weeks vs. 22 weeks)</w:t>
      </w:r>
    </w:p>
    <w:p>
      <w:pPr>
        <w:numPr>
          <w:ilvl w:val="0"/>
          <w:numId w:val="1003"/>
        </w:numPr>
        <w:pStyle w:val="Compact"/>
      </w:pPr>
      <w:r>
        <w:t xml:space="preserve">Secure at least 65% of hires from within Colombia Medellín's talent pool</w:t>
      </w:r>
    </w:p>
    <w:p>
      <w:pPr>
        <w:numPr>
          <w:ilvl w:val="0"/>
          <w:numId w:val="1003"/>
        </w:numPr>
        <w:pStyle w:val="Compact"/>
      </w:pPr>
      <w:r>
        <w:t xml:space="preserve">Establish the position as a top career destination for electronics engineering in Latin America</w:t>
      </w:r>
    </w:p>
    <w:bookmarkEnd w:id="23"/>
    <w:bookmarkStart w:id="28" w:name="marketing-strategies-tactics"/>
    <w:p>
      <w:pPr>
        <w:pStyle w:val="Heading2"/>
      </w:pPr>
      <w:r>
        <w:t xml:space="preserve">Marketing Strategies &amp; Tactics</w:t>
      </w:r>
    </w:p>
    <w:bookmarkStart w:id="24" w:name="X9383b6cb8531820e25e929987b161a0a1c3dced"/>
    <w:p>
      <w:pPr>
        <w:pStyle w:val="Heading3"/>
      </w:pPr>
      <w:r>
        <w:t xml:space="preserve">1. Hyper-Localized Digital Campaigns (Colombia Medellín Focus)</w:t>
      </w:r>
    </w:p>
    <w:p>
      <w:pPr>
        <w:pStyle w:val="FirstParagraph"/>
      </w:pPr>
      <w:r>
        <w:t xml:space="preserve">We will deploy geo-targeted digital advertising within Colombia Medellín, focusing on:</w:t>
      </w:r>
    </w:p>
    <w:p>
      <w:pPr>
        <w:numPr>
          <w:ilvl w:val="0"/>
          <w:numId w:val="1004"/>
        </w:numPr>
        <w:pStyle w:val="Compact"/>
      </w:pPr>
      <w:r>
        <w:rPr>
          <w:bCs/>
          <w:b/>
        </w:rPr>
        <w:t xml:space="preserve">LinkedIn Campaigns:</w:t>
      </w:r>
      <w:r>
        <w:t xml:space="preserve"> </w:t>
      </w:r>
      <w:r>
        <w:t xml:space="preserve">Targeting users with "Electronics Engineer" skills in Medellín, with content highlighting local success stories (e.g., "How Maria transformed Medellín's public transit system through embedded systems engineering").</w:t>
      </w:r>
    </w:p>
    <w:p>
      <w:pPr>
        <w:numPr>
          <w:ilvl w:val="0"/>
          <w:numId w:val="1004"/>
        </w:numPr>
        <w:pStyle w:val="Compact"/>
      </w:pPr>
      <w:r>
        <w:rPr>
          <w:bCs/>
          <w:b/>
        </w:rPr>
        <w:t xml:space="preserve">Google Ads:</w:t>
      </w:r>
      <w:r>
        <w:t xml:space="preserve"> </w:t>
      </w:r>
      <w:r>
        <w:t xml:space="preserve">Keywords like "Electronics Engineer jobs Medellín," "tech careers Colombia," and "smart city engineering Colombia" with location extensions to Medellín.</w:t>
      </w:r>
    </w:p>
    <w:p>
      <w:pPr>
        <w:numPr>
          <w:ilvl w:val="0"/>
          <w:numId w:val="1004"/>
        </w:numPr>
        <w:pStyle w:val="Compact"/>
      </w:pPr>
      <w:r>
        <w:rPr>
          <w:bCs/>
          <w:b/>
        </w:rPr>
        <w:t xml:space="preserve">Localized Social Media:</w:t>
      </w:r>
      <w:r>
        <w:t xml:space="preserve"> </w:t>
      </w:r>
      <w:r>
        <w:t xml:space="preserve">Instagram/TikTok campaigns showcasing Medellín's tech scene (e.g., reels of engineers working in Innovation Park with subtitles: "Build the future in Medellín, Colombia").</w:t>
      </w:r>
    </w:p>
    <w:bookmarkEnd w:id="24"/>
    <w:bookmarkStart w:id="25" w:name="Xa3911a874926652a042d0e562cee113684246a3"/>
    <w:p>
      <w:pPr>
        <w:pStyle w:val="Heading3"/>
      </w:pPr>
      <w:r>
        <w:t xml:space="preserve">2. Strategic Partnerships with Colombian Institutions</w:t>
      </w:r>
    </w:p>
    <w:p>
      <w:pPr>
        <w:pStyle w:val="FirstParagraph"/>
      </w:pPr>
      <w:r>
        <w:t xml:space="preserve">Cultivating relationships is critical for Electronics Engineer recruitment in Colombia Medellín:</w:t>
      </w:r>
    </w:p>
    <w:p>
      <w:pPr>
        <w:numPr>
          <w:ilvl w:val="0"/>
          <w:numId w:val="1005"/>
        </w:numPr>
        <w:pStyle w:val="Compact"/>
      </w:pPr>
      <w:r>
        <w:t xml:space="preserve">Collaborate with Universidad Nacional de Medellín's Engineering Department for campus workshops on "Electronics Engineering Careers in Smart Cities."</w:t>
      </w:r>
    </w:p>
    <w:p>
      <w:pPr>
        <w:numPr>
          <w:ilvl w:val="0"/>
          <w:numId w:val="1005"/>
        </w:numPr>
        <w:pStyle w:val="Compact"/>
      </w:pPr>
      <w:r>
        <w:t xml:space="preserve">Partner with Colciencias (Colombian Science Agency) to co-host webinars on "Electronics Innovation in Colombia's Industrial Corridor."</w:t>
      </w:r>
    </w:p>
    <w:p>
      <w:pPr>
        <w:numPr>
          <w:ilvl w:val="0"/>
          <w:numId w:val="1005"/>
        </w:numPr>
        <w:pStyle w:val="Compact"/>
      </w:pPr>
      <w:r>
        <w:t xml:space="preserve">Secure speaking opportunities at Medellín Tech Summit 2024, featuring current Electronics Engineers discussing real projects.</w:t>
      </w:r>
    </w:p>
    <w:bookmarkEnd w:id="25"/>
    <w:bookmarkStart w:id="26" w:name="X3a04bd3b48fa77cdf078971489c7846d23cf420"/>
    <w:p>
      <w:pPr>
        <w:pStyle w:val="Heading3"/>
      </w:pPr>
      <w:r>
        <w:t xml:space="preserve">3. Employer Branding Through Local Storytelling</w:t>
      </w:r>
    </w:p>
    <w:p>
      <w:pPr>
        <w:pStyle w:val="FirstParagraph"/>
      </w:pPr>
      <w:r>
        <w:t xml:space="preserve">We'll craft narratives that connect the Electronics Engineer role to Medellín's transformation:</w:t>
      </w:r>
    </w:p>
    <w:p>
      <w:pPr>
        <w:pStyle w:val="BlockText"/>
      </w:pPr>
      <w:r>
        <w:t xml:space="preserve">"In Colombia Medellín, your electronics engineering skills power the city's cable cars, healthcare IoT networks, and renewable energy microgrids. This isn't just a job—it's engineering for community impact."</w:t>
      </w:r>
    </w:p>
    <w:p>
      <w:pPr>
        <w:pStyle w:val="FirstParagraph"/>
      </w:pPr>
      <w:r>
        <w:t xml:space="preserve">Content will include video testimonials from current Medellín-based Electronics Engineers about their work on projects like the Medellín Health Sensor Network or solar-powered street systems.</w:t>
      </w:r>
    </w:p>
    <w:bookmarkEnd w:id="26"/>
    <w:bookmarkStart w:id="27" w:name="competitive-compensation-package"/>
    <w:p>
      <w:pPr>
        <w:pStyle w:val="Heading3"/>
      </w:pPr>
      <w:r>
        <w:t xml:space="preserve">4. Competitive Compensation Package</w:t>
      </w:r>
    </w:p>
    <w:p>
      <w:pPr>
        <w:pStyle w:val="FirstParagraph"/>
      </w:pPr>
      <w:r>
        <w:t xml:space="preserve">The Marketing Plan emphasizes a total compensation package designed to stand out in Colombia Medellín's market:</w:t>
      </w:r>
    </w:p>
    <w:p>
      <w:pPr>
        <w:numPr>
          <w:ilvl w:val="0"/>
          <w:numId w:val="1006"/>
        </w:numPr>
        <w:pStyle w:val="Compact"/>
      </w:pPr>
      <w:r>
        <w:t xml:space="preserve">Base salary 25% above Medellín industry average for Electronics Engineers</w:t>
      </w:r>
    </w:p>
    <w:p>
      <w:pPr>
        <w:numPr>
          <w:ilvl w:val="0"/>
          <w:numId w:val="1006"/>
        </w:numPr>
        <w:pStyle w:val="Compact"/>
      </w:pPr>
      <w:r>
        <w:t xml:space="preserve">Relocation package covering housing, local transport, and cultural immersion programs</w:t>
      </w:r>
    </w:p>
    <w:p>
      <w:pPr>
        <w:numPr>
          <w:ilvl w:val="0"/>
          <w:numId w:val="1006"/>
        </w:numPr>
        <w:pStyle w:val="Compact"/>
      </w:pPr>
      <w:r>
        <w:t xml:space="preserve">Professional development stipend ($1,500/year) for certifications (e.g., Arduino, IoT Academy)</w:t>
      </w:r>
    </w:p>
    <w:p>
      <w:pPr>
        <w:numPr>
          <w:ilvl w:val="0"/>
          <w:numId w:val="1006"/>
        </w:numPr>
        <w:pStyle w:val="Compact"/>
      </w:pPr>
      <w:r>
        <w:t xml:space="preserve">Access to Medellín's Innovation Hub co-working spaces for collaborative work</w:t>
      </w:r>
    </w:p>
    <w:bookmarkEnd w:id="27"/>
    <w:bookmarkEnd w:id="28"/>
    <w:bookmarkStart w:id="29" w:name="budget-allocation"/>
    <w:p>
      <w:pPr>
        <w:pStyle w:val="Heading2"/>
      </w:pPr>
      <w:r>
        <w:t xml:space="preserve">Budget Allocation</w:t>
      </w:r>
    </w:p>
    <w:p>
      <w:pPr>
        <w:pStyle w:val="FirstParagraph"/>
      </w:pPr>
      <w:r>
        <w:t xml:space="preserve">Total budget: $48,500 USD (15% of total recruitment cost):</w:t>
      </w:r>
    </w:p>
    <w:p>
      <w:pPr>
        <w:pStyle w:val="BodyText"/>
      </w:pPr>
      <w:r>
        <w:t xml:space="preserve">Activity</w:t>
      </w:r>
    </w:p>
    <w:p>
      <w:pPr>
        <w:pStyle w:val="BodyText"/>
      </w:pPr>
      <w:r>
        <w:t xml:space="preserve">Allocation</w:t>
      </w:r>
    </w:p>
    <w:p>
      <w:pPr>
        <w:pStyle w:val="BodyText"/>
      </w:pPr>
      <w:r>
        <w:t xml:space="preserve">Expected ROI</w:t>
      </w:r>
    </w:p>
    <w:p>
      <w:pPr>
        <w:pStyle w:val="BodyText"/>
      </w:pPr>
      <w:r>
        <w:t xml:space="preserve">Digital Advertising (LinkedIn, Google)</w:t>
      </w:r>
    </w:p>
    <w:p>
      <w:pPr>
        <w:pStyle w:val="BodyText"/>
      </w:pPr>
      <w:r>
        <w:t xml:space="preserve">$18,000</w:t>
      </w:r>
    </w:p>
    <w:p>
      <w:pPr>
        <w:pStyle w:val="BodyText"/>
      </w:pPr>
      <w:r>
        <w:t xml:space="preserve">65% of target applications</w:t>
      </w:r>
    </w:p>
    <w:p>
      <w:pPr>
        <w:pStyle w:val="BodyText"/>
      </w:pPr>
      <w:r>
        <w:t xml:space="preserve">Institutional Partnerships &amp; Events</w:t>
      </w:r>
    </w:p>
    <w:p>
      <w:pPr>
        <w:pStyle w:val="BodyText"/>
      </w:pPr>
      <w:r>
        <w:t xml:space="preserve">$12,500</w:t>
      </w:r>
    </w:p>
    <w:p>
      <w:pPr>
        <w:pStyle w:val="BodyText"/>
      </w:pPr>
      <w:r>
        <w:t xml:space="preserve">35% of target applications; high-quality candidates</w:t>
      </w:r>
    </w:p>
    <w:p>
      <w:pPr>
        <w:pStyle w:val="BodyText"/>
      </w:pPr>
      <w:r>
        <w:t xml:space="preserve">Content Production (Videos, Testimonials)</w:t>
      </w:r>
    </w:p>
    <w:p>
      <w:pPr>
        <w:pStyle w:val="BodyText"/>
      </w:pPr>
      <w:r>
        <w:t xml:space="preserve">$9,000</w:t>
      </w:r>
    </w:p>
    <w:p>
      <w:pPr>
        <w:pStyle w:val="BodyText"/>
      </w:pPr>
      <w:r>
        <w:t xml:space="preserve">Total</w:t>
      </w:r>
    </w:p>
    <w:p>
      <w:pPr>
        <w:pStyle w:val="BodyText"/>
      </w:pPr>
      <w:r>
        <w:t xml:space="preserve">$48,500</w:t>
      </w:r>
    </w:p>
    <w:p>
      <w:pPr>
        <w:pStyle w:val="BodyText"/>
      </w:pPr>
      <w:r>
        <w:t xml:space="preserve">100% of objectives met</w:t>
      </w:r>
    </w:p>
    <w:bookmarkEnd w:id="29"/>
    <w:bookmarkStart w:id="30" w:name="implementation-timeline"/>
    <w:p>
      <w:pPr>
        <w:pStyle w:val="Heading2"/>
      </w:pPr>
      <w:r>
        <w:t xml:space="preserve">Implementation Timeline</w:t>
      </w:r>
    </w:p>
    <w:p>
      <w:pPr>
        <w:pStyle w:val="FirstParagraph"/>
      </w:pPr>
      <w:r>
        <w:t xml:space="preserve">A 9-month phased rollout aligned with Colombia Medellín's academic and tech calendar:</w:t>
      </w:r>
    </w:p>
    <w:p>
      <w:pPr>
        <w:numPr>
          <w:ilvl w:val="0"/>
          <w:numId w:val="1007"/>
        </w:numPr>
        <w:pStyle w:val="Compact"/>
      </w:pPr>
      <w:r>
        <w:rPr>
          <w:bCs/>
          <w:b/>
        </w:rPr>
        <w:t xml:space="preserve">Months 1-2:</w:t>
      </w:r>
      <w:r>
        <w:t xml:space="preserve"> </w:t>
      </w:r>
      <w:r>
        <w:t xml:space="preserve">Market research, partnership development with Medellín universities</w:t>
      </w:r>
    </w:p>
    <w:p>
      <w:pPr>
        <w:numPr>
          <w:ilvl w:val="0"/>
          <w:numId w:val="1007"/>
        </w:numPr>
        <w:pStyle w:val="Compact"/>
      </w:pPr>
      <w:r>
        <w:rPr>
          <w:bCs/>
          <w:b/>
        </w:rPr>
        <w:t xml:space="preserve">Months 3-4:</w:t>
      </w:r>
      <w:r>
        <w:t xml:space="preserve"> </w:t>
      </w:r>
      <w:r>
        <w:t xml:space="preserve">Digital campaign launch, LinkedIn content series "Engineering in Medellín"</w:t>
      </w:r>
    </w:p>
    <w:p>
      <w:pPr>
        <w:numPr>
          <w:ilvl w:val="0"/>
          <w:numId w:val="1007"/>
        </w:numPr>
        <w:pStyle w:val="Compact"/>
      </w:pPr>
      <w:r>
        <w:rPr>
          <w:bCs/>
          <w:b/>
        </w:rPr>
        <w:t xml:space="preserve">Month 5:</w:t>
      </w:r>
      <w:r>
        <w:t xml:space="preserve"> </w:t>
      </w:r>
      <w:r>
        <w:t xml:space="preserve">Tech Summit participation and campus workshops</w:t>
      </w:r>
    </w:p>
    <w:p>
      <w:pPr>
        <w:numPr>
          <w:ilvl w:val="0"/>
          <w:numId w:val="1007"/>
        </w:numPr>
        <w:pStyle w:val="Compact"/>
      </w:pPr>
      <w:r>
        <w:rPr>
          <w:bCs/>
          <w:b/>
        </w:rPr>
        <w:t xml:space="preserve">Month 9:</w:t>
      </w:r>
      <w:r>
        <w:t xml:space="preserve"> </w:t>
      </w:r>
      <w:r>
        <w:t xml:space="preserve">Application deadline; performance analysis and candidate onboarding</w:t>
      </w:r>
    </w:p>
    <w:bookmarkEnd w:id="30"/>
    <w:bookmarkStart w:id="31" w:name="evaluation-metrics"/>
    <w:p>
      <w:pPr>
        <w:pStyle w:val="Heading2"/>
      </w:pPr>
      <w:r>
        <w:t xml:space="preserve">Evaluation Metrics</w:t>
      </w:r>
    </w:p>
    <w:p>
      <w:pPr>
        <w:pStyle w:val="FirstParagraph"/>
      </w:pPr>
      <w:r>
        <w:t xml:space="preserve">We'll track success through three pillars relevant to Colombia Medellín's market:</w:t>
      </w:r>
    </w:p>
    <w:p>
      <w:pPr>
        <w:numPr>
          <w:ilvl w:val="0"/>
          <w:numId w:val="1008"/>
        </w:numPr>
        <w:pStyle w:val="Compact"/>
      </w:pPr>
      <w:r>
        <w:rPr>
          <w:bCs/>
          <w:b/>
        </w:rPr>
        <w:t xml:space="preserve">Application Quality:</w:t>
      </w:r>
      <w:r>
        <w:t xml:space="preserve"> </w:t>
      </w:r>
      <w:r>
        <w:t xml:space="preserve">% of candidates meeting technical requirements (target: 85%+)</w:t>
      </w:r>
    </w:p>
    <w:p>
      <w:pPr>
        <w:numPr>
          <w:ilvl w:val="0"/>
          <w:numId w:val="1008"/>
        </w:numPr>
        <w:pStyle w:val="Compact"/>
      </w:pPr>
      <w:r>
        <w:rPr>
          <w:bCs/>
          <w:b/>
        </w:rPr>
        <w:t xml:space="preserve">Local Talent Acquisition Rate:</w:t>
      </w:r>
      <w:r>
        <w:t xml:space="preserve"> </w:t>
      </w:r>
      <w:r>
        <w:t xml:space="preserve">% hired from Medellín/Colombia pool (target: 65%+)</w:t>
      </w:r>
    </w:p>
    <w:p>
      <w:pPr>
        <w:numPr>
          <w:ilvl w:val="0"/>
          <w:numId w:val="1008"/>
        </w:numPr>
        <w:pStyle w:val="Compact"/>
      </w:pPr>
      <w:r>
        <w:rPr>
          <w:bCs/>
          <w:b/>
        </w:rPr>
        <w:t xml:space="preserve">Candidate Satisfaction:</w:t>
      </w:r>
      <w:r>
        <w:t xml:space="preserve"> </w:t>
      </w:r>
      <w:r>
        <w:t xml:space="preserve">Post-application survey scores on "Why Medellín?" (target: 4.7/5)</w:t>
      </w:r>
    </w:p>
    <w:p>
      <w:pPr>
        <w:pStyle w:val="FirstParagraph"/>
      </w:pPr>
      <w:r>
        <w:t xml:space="preserve">Monthly performance reviews will use Medellín-specific benchmarks from the National Association of Technology Companies (ANPTEC) to adjust tactics.</w:t>
      </w:r>
    </w:p>
    <w:bookmarkEnd w:id="31"/>
    <w:bookmarkStart w:id="32" w:name="X3bc53b96d8951556dbad8bf4f1fcc976dfd5664"/>
    <w:p>
      <w:pPr>
        <w:pStyle w:val="Heading2"/>
      </w:pPr>
      <w:r>
        <w:t xml:space="preserve">Conclusion: Why Colombia Medellín for Electronics Engineers</w:t>
      </w:r>
    </w:p>
    <w:p>
      <w:pPr>
        <w:pStyle w:val="FirstParagraph"/>
      </w:pPr>
      <w:r>
        <w:t xml:space="preserve">This Marketing Plan positions the Electronics Engineer role as a gateway to Colombia's most vibrant engineering ecosystem. By embedding our recruitment narrative within Medellín's identity—where every electronics project contributes to a city rebuilding itself through technology—we transform job marketing into an inspirational journey. The plan ensures that when professionals consider "Electronics Engineer" opportunities, they immediately associate it with Colombia Medellín's unique blend of innovation, quality of life, and impact. This strategic alignment will not only fill the position but establish our organization as a preferred employer for engineering talent in one of Latin America's most promising cities.</w:t>
      </w:r>
    </w:p>
    <w:p>
      <w:pPr>
        <w:pStyle w:val="BodyText"/>
      </w:pPr>
      <w:r>
        <w:rPr>
          <w:bCs/>
          <w:b/>
        </w:rPr>
        <w:t xml:space="preserve">Final Note:</w:t>
      </w:r>
      <w:r>
        <w:t xml:space="preserve"> </w:t>
      </w:r>
      <w:r>
        <w:t xml:space="preserve">In Colombia Medellín, we don't just hire Electronics Engineers—we invest in the city's technological future. This Marketing Plan turns recruitment into community partnership.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Colombia Medellín</dc:title>
  <dc:creator/>
  <dc:language>en</dc:language>
  <cp:keywords/>
  <dcterms:created xsi:type="dcterms:W3CDTF">2025-12-11T15:48:36Z</dcterms:created>
  <dcterms:modified xsi:type="dcterms:W3CDTF">2025-12-11T15:48:36Z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