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Electronics</w:t>
      </w:r>
      <w:r>
        <w:t xml:space="preserve"> </w:t>
      </w:r>
      <w:r>
        <w:t xml:space="preserve">Engineers</w:t>
      </w:r>
      <w:r>
        <w:t xml:space="preserve"> </w:t>
      </w:r>
      <w:r>
        <w:t xml:space="preserve">to</w:t>
      </w:r>
      <w:r>
        <w:t xml:space="preserve"> </w:t>
      </w:r>
      <w:r>
        <w:t xml:space="preserve">Alexandria,</w:t>
      </w:r>
      <w:r>
        <w:t xml:space="preserve"> </w:t>
      </w:r>
      <w:r>
        <w:t xml:space="preserve">Egypt</w:t>
      </w:r>
    </w:p>
    <w:bookmarkStart w:id="33" w:name="Xaa54e21807ad770b12ae3b0c10a15e43a276654"/>
    <w:p>
      <w:pPr>
        <w:pStyle w:val="Heading1"/>
      </w:pPr>
      <w:r>
        <w:t xml:space="preserve">Electronics Engineer Recruitment &amp; Branding Marketing Plan for Alexandria, Egypt</w:t>
      </w:r>
    </w:p>
    <w:bookmarkStart w:id="20" w:name="executive-summary"/>
    <w:p>
      <w:pPr>
        <w:pStyle w:val="Heading2"/>
      </w:pPr>
      <w:r>
        <w:t xml:space="preserve">Executive Summary</w:t>
      </w:r>
    </w:p>
    <w:p>
      <w:pPr>
        <w:pStyle w:val="FirstParagraph"/>
      </w:pPr>
      <w:r>
        <w:t xml:space="preserve">This marketing plan outlines a targeted strategy to attract and retain skilled</w:t>
      </w:r>
      <w:r>
        <w:t xml:space="preserve"> </w:t>
      </w:r>
      <w:r>
        <w:rPr>
          <w:bCs/>
          <w:b/>
        </w:rPr>
        <w:t xml:space="preserve">Electronics Engineers</w:t>
      </w:r>
      <w:r>
        <w:t xml:space="preserve"> </w:t>
      </w:r>
      <w:r>
        <w:t xml:space="preserve">in the dynamic economic hub of</w:t>
      </w:r>
      <w:r>
        <w:t xml:space="preserve"> </w:t>
      </w:r>
      <w:r>
        <w:rPr>
          <w:bCs/>
          <w:b/>
        </w:rPr>
        <w:t xml:space="preserve">Egypt Alexandria</w:t>
      </w:r>
      <w:r>
        <w:t xml:space="preserve">. Recognizing Alexandria’s strategic position as a manufacturing, port, and technological gateway for Egypt and Africa, this initiative addresses the critical shortage of engineering talent essential for sustaining growth in key sectors. The plan focuses on positioning Alexandria as the premier destination for Electronics Engineers to build rewarding careers while contributing to the city’s economic transformation.</w:t>
      </w:r>
    </w:p>
    <w:bookmarkEnd w:id="20"/>
    <w:bookmarkStart w:id="21" w:name="Xa54b34c6b6f7df314dca31f2939fdc974e4f0f9"/>
    <w:p>
      <w:pPr>
        <w:pStyle w:val="Heading2"/>
      </w:pPr>
      <w:r>
        <w:t xml:space="preserve">Market Analysis: Alexandria's Electronics Engineering Landscape</w:t>
      </w:r>
    </w:p>
    <w:p>
      <w:pPr>
        <w:pStyle w:val="FirstParagraph"/>
      </w:pPr>
      <w:r>
        <w:t xml:space="preserve">Egypt’s industrial and technological landscape is rapidly evolving, with Alexandria serving as a pivotal center. The city hosts major manufacturing zones (e.g., El-Max, Borg El-Arab), the Suez Canal Economic Zone, and significant port operations requiring advanced electronics solutions. However, a 2023 Egyptian Ministry of Communications survey revealed that 45% of local tech firms in Alexandria struggle to fill Electronics Engineer roles due to talent gaps. This shortage directly impacts innovation in sectors like IoT-enabled logistics, renewable energy integration (solar/wind farms near Alexandria), and smart city initiatives for the coastal metropolis.</w:t>
      </w:r>
    </w:p>
    <w:p>
      <w:pPr>
        <w:pStyle w:val="BodyText"/>
      </w:pPr>
      <w:r>
        <w:t xml:space="preserve">Key challenges include:</w:t>
      </w:r>
    </w:p>
    <w:p>
      <w:pPr>
        <w:numPr>
          <w:ilvl w:val="0"/>
          <w:numId w:val="1001"/>
        </w:numPr>
        <w:pStyle w:val="Compact"/>
      </w:pPr>
      <w:r>
        <w:rPr>
          <w:bCs/>
          <w:b/>
        </w:rPr>
        <w:t xml:space="preserve">Competition:</w:t>
      </w:r>
      <w:r>
        <w:t xml:space="preserve"> </w:t>
      </w:r>
      <w:r>
        <w:t xml:space="preserve">Attracting talent from Cairo’s established tech ecosystem and Gulf countries offering higher salaries.</w:t>
      </w:r>
    </w:p>
    <w:p>
      <w:pPr>
        <w:numPr>
          <w:ilvl w:val="0"/>
          <w:numId w:val="1001"/>
        </w:numPr>
        <w:pStyle w:val="Compact"/>
      </w:pPr>
      <w:r>
        <w:rPr>
          <w:bCs/>
          <w:b/>
        </w:rPr>
        <w:t xml:space="preserve">Misalignment:</w:t>
      </w:r>
      <w:r>
        <w:t xml:space="preserve"> </w:t>
      </w:r>
      <w:r>
        <w:t xml:space="preserve">Many local engineering graduates lack industry-relevant skills in embedded systems, PCB design, and industrial automation.</w:t>
      </w:r>
    </w:p>
    <w:p>
      <w:pPr>
        <w:numPr>
          <w:ilvl w:val="0"/>
          <w:numId w:val="1001"/>
        </w:numPr>
        <w:pStyle w:val="Compact"/>
      </w:pPr>
      <w:r>
        <w:rPr>
          <w:bCs/>
          <w:b/>
        </w:rPr>
        <w:t xml:space="preserve">Potential:</w:t>
      </w:r>
      <w:r>
        <w:t xml:space="preserve"> </w:t>
      </w:r>
      <w:r>
        <w:t xml:space="preserve">Alexandria University and German University of Technology (GUT) produce 800+ engineering graduates annually – but only 35% are equipped for market needs.</w:t>
      </w:r>
    </w:p>
    <w:bookmarkEnd w:id="21"/>
    <w:bookmarkStart w:id="22" w:name="target-audience"/>
    <w:p>
      <w:pPr>
        <w:pStyle w:val="Heading2"/>
      </w:pPr>
      <w:r>
        <w:t xml:space="preserve">Target Audience</w:t>
      </w:r>
    </w:p>
    <w:p>
      <w:pPr>
        <w:pStyle w:val="FirstParagraph"/>
      </w:pPr>
      <w:r>
        <w:t xml:space="preserve">The primary target is Egyptian Electronics Engineering graduates aged 22-30, primarily from Alexandria and neighboring governorates (e.g., Beheira, Damietta). Secondary audiences include:</w:t>
      </w:r>
    </w:p>
    <w:p>
      <w:pPr>
        <w:numPr>
          <w:ilvl w:val="0"/>
          <w:numId w:val="1002"/>
        </w:numPr>
        <w:pStyle w:val="Compact"/>
      </w:pPr>
      <w:r>
        <w:t xml:space="preserve">Mid-career engineers seeking relocation to a growing city with lower living costs than Cairo.</w:t>
      </w:r>
    </w:p>
    <w:p>
      <w:pPr>
        <w:numPr>
          <w:ilvl w:val="0"/>
          <w:numId w:val="1002"/>
        </w:numPr>
        <w:pStyle w:val="Compact"/>
      </w:pPr>
      <w:r>
        <w:t xml:space="preserve">International candidates interested in Egypt’s emerging tech market via Alexandria’s cosmopolitan culture.</w:t>
      </w:r>
    </w:p>
    <w:bookmarkEnd w:id="22"/>
    <w:bookmarkStart w:id="23" w:name="unique-value-proposition-uvp"/>
    <w:p>
      <w:pPr>
        <w:pStyle w:val="Heading2"/>
      </w:pPr>
      <w:r>
        <w:t xml:space="preserve">Unique Value Proposition (UVP)</w:t>
      </w:r>
    </w:p>
    <w:p>
      <w:pPr>
        <w:pStyle w:val="FirstParagraph"/>
      </w:pPr>
      <w:r>
        <w:rPr>
          <w:bCs/>
          <w:b/>
        </w:rPr>
        <w:t xml:space="preserve">"Build Your Future at the Heart of Egypt's Innovation Engine: Electronics Engineering Careers in Alexandria."</w:t>
      </w:r>
    </w:p>
    <w:p>
      <w:pPr>
        <w:pStyle w:val="BodyText"/>
      </w:pPr>
      <w:r>
        <w:t xml:space="preserve">This UVP emphasizes:</w:t>
      </w:r>
    </w:p>
    <w:p>
      <w:pPr>
        <w:numPr>
          <w:ilvl w:val="0"/>
          <w:numId w:val="1003"/>
        </w:numPr>
        <w:pStyle w:val="Compact"/>
      </w:pPr>
      <w:r>
        <w:rPr>
          <w:bCs/>
          <w:b/>
        </w:rPr>
        <w:t xml:space="preserve">Strategic Location:</w:t>
      </w:r>
      <w:r>
        <w:t xml:space="preserve"> </w:t>
      </w:r>
      <w:r>
        <w:t xml:space="preserve">Alexandria’s access to global trade routes (Suez Canal), manufacturing clusters, and African markets.</w:t>
      </w:r>
    </w:p>
    <w:p>
      <w:pPr>
        <w:numPr>
          <w:ilvl w:val="0"/>
          <w:numId w:val="1003"/>
        </w:numPr>
        <w:pStyle w:val="Compact"/>
      </w:pPr>
      <w:r>
        <w:rPr>
          <w:bCs/>
          <w:b/>
        </w:rPr>
        <w:t xml:space="preserve">Growth Trajectory:</w:t>
      </w:r>
      <w:r>
        <w:t xml:space="preserve"> </w:t>
      </w:r>
      <w:r>
        <w:t xml:space="preserve">20% YoY expansion in tech investments across Alexandria (2023-2024), creating immediate roles.</w:t>
      </w:r>
    </w:p>
    <w:p>
      <w:pPr>
        <w:numPr>
          <w:ilvl w:val="0"/>
          <w:numId w:val="1003"/>
        </w:numPr>
        <w:pStyle w:val="Compact"/>
      </w:pPr>
      <w:r>
        <w:rPr>
          <w:bCs/>
          <w:b/>
        </w:rPr>
        <w:t xml:space="preserve">Quality of Life:</w:t>
      </w:r>
      <w:r>
        <w:t xml:space="preserve"> </w:t>
      </w:r>
      <w:r>
        <w:t xml:space="preserve">Cultural heritage, Mediterranean lifestyle, lower cost of living vs. Cairo, and strong university networks.</w:t>
      </w:r>
    </w:p>
    <w:bookmarkEnd w:id="23"/>
    <w:bookmarkStart w:id="28" w:name="marketing-strategy-tactics"/>
    <w:p>
      <w:pPr>
        <w:pStyle w:val="Heading2"/>
      </w:pPr>
      <w:r>
        <w:t xml:space="preserve">Marketing Strategy &amp; Tactics</w:t>
      </w:r>
    </w:p>
    <w:bookmarkStart w:id="24" w:name="Xe30f763b992148ae65eec7cb484c8ecaf13c3ae"/>
    <w:p>
      <w:pPr>
        <w:pStyle w:val="Heading3"/>
      </w:pPr>
      <w:r>
        <w:t xml:space="preserve">1. Digital Branding &amp; Awareness (Alexandria Focus)</w:t>
      </w:r>
    </w:p>
    <w:p>
      <w:pPr>
        <w:pStyle w:val="FirstParagraph"/>
      </w:pPr>
      <w:r>
        <w:rPr>
          <w:bCs/>
          <w:b/>
        </w:rPr>
        <w:t xml:space="preserve">Tactic:</w:t>
      </w:r>
      <w:r>
        <w:t xml:space="preserve"> </w:t>
      </w:r>
      <w:r>
        <w:t xml:space="preserve">Launch "Alexandria Electronics Talent Hub" – a dedicated platform featuring:</w:t>
      </w:r>
      <w:r>
        <w:t xml:space="preserve"> </w:t>
      </w:r>
      <w:r>
        <w:t xml:space="preserve">• Virtual tours of leading Alexandria companies (e.g., STC’s Alexandria R&amp;D center, Siemens Egypt).</w:t>
      </w:r>
      <w:r>
        <w:t xml:space="preserve"> </w:t>
      </w:r>
      <w:r>
        <w:t xml:space="preserve">• Salary benchmarks for Electronics Engineers in Alexandria vs. Cairo/Gulf.</w:t>
      </w:r>
      <w:r>
        <w:t xml:space="preserve"> </w:t>
      </w:r>
      <w:r>
        <w:t xml:space="preserve">• Success stories from engineers who built careers in Alexandria (e.g., "From Alexandria University to Leading IoT Startup").</w:t>
      </w:r>
    </w:p>
    <w:p>
      <w:pPr>
        <w:pStyle w:val="BodyText"/>
      </w:pPr>
      <w:r>
        <w:rPr>
          <w:bCs/>
          <w:b/>
        </w:rPr>
        <w:t xml:space="preserve">Channels:</w:t>
      </w:r>
      <w:r>
        <w:t xml:space="preserve"> </w:t>
      </w:r>
      <w:r>
        <w:t xml:space="preserve">Facebook/Instagram campaigns targeting Egyptian engineering students with geo-filters (Alexandria, Giza, Beni Suef), LinkedIn ads for professionals. Partner with local influencers like @AlexTechNews.</w:t>
      </w:r>
    </w:p>
    <w:bookmarkEnd w:id="24"/>
    <w:bookmarkStart w:id="25" w:name="academic-partnerships"/>
    <w:p>
      <w:pPr>
        <w:pStyle w:val="Heading3"/>
      </w:pPr>
      <w:r>
        <w:t xml:space="preserve">2. Academic Partnerships</w:t>
      </w:r>
    </w:p>
    <w:p>
      <w:pPr>
        <w:pStyle w:val="FirstParagraph"/>
      </w:pPr>
      <w:r>
        <w:rPr>
          <w:bCs/>
          <w:b/>
        </w:rPr>
        <w:t xml:space="preserve">Tactic:</w:t>
      </w:r>
      <w:r>
        <w:t xml:space="preserve"> </w:t>
      </w:r>
      <w:r>
        <w:t xml:space="preserve">Forge industry-university alliances:</w:t>
      </w:r>
      <w:r>
        <w:t xml:space="preserve"> </w:t>
      </w:r>
      <w:r>
        <w:t xml:space="preserve">• Co-create "Alexandria Electronics Certifications" with Alexandria University and GUT (e.g., courses in 5G, AI hardware).</w:t>
      </w:r>
      <w:r>
        <w:t xml:space="preserve"> </w:t>
      </w:r>
      <w:r>
        <w:t xml:space="preserve">• Sponsor engineering hackathons at local universities – prizes include internships at Alexandria-based firms.</w:t>
      </w:r>
    </w:p>
    <w:p>
      <w:pPr>
        <w:pStyle w:val="BodyText"/>
      </w:pPr>
      <w:r>
        <w:rPr>
          <w:bCs/>
          <w:b/>
        </w:rPr>
        <w:t xml:space="preserve">Impact:</w:t>
      </w:r>
      <w:r>
        <w:t xml:space="preserve"> </w:t>
      </w:r>
      <w:r>
        <w:t xml:space="preserve">Direct pipeline to talent while addressing the skills gap. *Example:* A partnership with Alexandria University’s Faculty of Engineering will integrate industry projects into final-year curricula by Q3 2025.</w:t>
      </w:r>
    </w:p>
    <w:bookmarkEnd w:id="25"/>
    <w:bookmarkStart w:id="26" w:name="employer-branding-for-local-companies"/>
    <w:p>
      <w:pPr>
        <w:pStyle w:val="Heading3"/>
      </w:pPr>
      <w:r>
        <w:t xml:space="preserve">3. Employer Branding for Local Companies</w:t>
      </w:r>
    </w:p>
    <w:p>
      <w:pPr>
        <w:pStyle w:val="FirstParagraph"/>
      </w:pPr>
      <w:r>
        <w:rPr>
          <w:bCs/>
          <w:b/>
        </w:rPr>
        <w:t xml:space="preserve">Tactic:</w:t>
      </w:r>
      <w:r>
        <w:t xml:space="preserve"> </w:t>
      </w:r>
      <w:r>
        <w:t xml:space="preserve">Develop "Alexandria Tech Workforce" certification for companies hiring Electronics Engineers:</w:t>
      </w:r>
      <w:r>
        <w:t xml:space="preserve"> </w:t>
      </w:r>
      <w:r>
        <w:t xml:space="preserve">• Benefits: Tax incentives, free talent-matching services, featured profile on Alexandria’s official business portal.</w:t>
      </w:r>
      <w:r>
        <w:t xml:space="preserve"> </w:t>
      </w:r>
      <w:r>
        <w:t xml:space="preserve">• Requirement: Companies commit to mentorship programs and upskilling budgets (e.g., $500/year per engineer for training).</w:t>
      </w:r>
    </w:p>
    <w:p>
      <w:pPr>
        <w:pStyle w:val="BodyText"/>
      </w:pPr>
      <w:r>
        <w:rPr>
          <w:bCs/>
          <w:b/>
        </w:rPr>
        <w:t xml:space="preserve">Goal:</w:t>
      </w:r>
      <w:r>
        <w:t xml:space="preserve"> </w:t>
      </w:r>
      <w:r>
        <w:t xml:space="preserve">Increase company participation by 40% within 18 months, ensuring competitive packages in Alexandria.</w:t>
      </w:r>
    </w:p>
    <w:bookmarkEnd w:id="26"/>
    <w:bookmarkStart w:id="27" w:name="community-engagement"/>
    <w:p>
      <w:pPr>
        <w:pStyle w:val="Heading3"/>
      </w:pPr>
      <w:r>
        <w:t xml:space="preserve">4. Community Engagement</w:t>
      </w:r>
    </w:p>
    <w:p>
      <w:pPr>
        <w:pStyle w:val="FirstParagraph"/>
      </w:pPr>
      <w:r>
        <w:rPr>
          <w:bCs/>
          <w:b/>
        </w:rPr>
        <w:t xml:space="preserve">Tactic:</w:t>
      </w:r>
      <w:r>
        <w:t xml:space="preserve"> </w:t>
      </w:r>
      <w:r>
        <w:t xml:space="preserve">Host "Alexandria Engineering Summit" annually – a free event at the Alexandria Cultural Center.</w:t>
      </w:r>
      <w:r>
        <w:t xml:space="preserve"> </w:t>
      </w:r>
      <w:r>
        <w:t xml:space="preserve">• Features: Keynote from Egypt’s Minister of Communications, company booths (e.g., Huawei Egypt, local SMEs), job fairs.</w:t>
      </w:r>
      <w:r>
        <w:t xml:space="preserve"> </w:t>
      </w:r>
      <w:r>
        <w:t xml:space="preserve">• Focus: Highlight Alexandria’s role in national initiatives like "Egypt Vision 2030" (digital transformation).</w:t>
      </w:r>
    </w:p>
    <w:p>
      <w:pPr>
        <w:pStyle w:val="BodyText"/>
      </w:pPr>
      <w:r>
        <w:rPr>
          <w:bCs/>
          <w:b/>
        </w:rPr>
        <w:t xml:space="preserve">Local Resonance:</w:t>
      </w:r>
      <w:r>
        <w:t xml:space="preserve"> </w:t>
      </w:r>
      <w:r>
        <w:t xml:space="preserve">Leverages Alexandria’s identity as a historical and cultural capital to attract engineers seeking purpose-driven work.</w:t>
      </w:r>
    </w:p>
    <w:bookmarkEnd w:id="27"/>
    <w:bookmarkEnd w:id="28"/>
    <w:bookmarkStart w:id="29" w:name="budget-timeline"/>
    <w:p>
      <w:pPr>
        <w:pStyle w:val="Heading2"/>
      </w:pPr>
      <w:r>
        <w:t xml:space="preserve">Budget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Tactics</w:t>
            </w:r>
          </w:p>
        </w:tc>
        <w:tc>
          <w:tcPr/>
          <w:p>
            <w:pPr>
              <w:pStyle w:val="Compact"/>
              <w:jc w:val="left"/>
            </w:pPr>
            <w:r>
              <w:t xml:space="preserve">Estimated Cost (EGP)</w:t>
            </w:r>
          </w:p>
        </w:tc>
      </w:tr>
      <w:tr>
        <w:tc>
          <w:tcPr/>
          <w:p>
            <w:pPr>
              <w:pStyle w:val="Compact"/>
              <w:jc w:val="left"/>
            </w:pPr>
            <w:r>
              <w:t xml:space="preserve">Q1 2025</w:t>
            </w:r>
          </w:p>
        </w:tc>
        <w:tc>
          <w:tcPr/>
          <w:p>
            <w:pPr>
              <w:pStyle w:val="Compact"/>
              <w:jc w:val="left"/>
            </w:pPr>
            <w:r>
              <w:t xml:space="preserve">Digital campaign launch, university partnerships</w:t>
            </w:r>
          </w:p>
        </w:tc>
        <w:tc>
          <w:tcPr/>
          <w:p>
            <w:pPr>
              <w:pStyle w:val="Compact"/>
              <w:jc w:val="left"/>
            </w:pPr>
            <w:r>
              <w:t xml:space="preserve">450,000 EGP</w:t>
            </w:r>
          </w:p>
        </w:tc>
      </w:tr>
      <w:tr>
        <w:tc>
          <w:tcPr/>
          <w:p>
            <w:pPr>
              <w:pStyle w:val="Compact"/>
              <w:jc w:val="left"/>
            </w:pPr>
            <w:r>
              <w:t xml:space="preserve">Q2 2025</w:t>
            </w:r>
          </w:p>
        </w:tc>
        <w:tc>
          <w:tcPr/>
          <w:p>
            <w:pPr>
              <w:pStyle w:val="Compact"/>
              <w:jc w:val="left"/>
            </w:pPr>
            <w:r>
              <w:t xml:space="preserve">First "Alexandria Engineering Summit," certification program rollout</w:t>
            </w:r>
          </w:p>
        </w:tc>
        <w:tc>
          <w:tcPr/>
          <w:p>
            <w:pPr>
              <w:pStyle w:val="Compact"/>
              <w:jc w:val="left"/>
            </w:pPr>
            <w:r>
              <w:t xml:space="preserve">680,000 EGP</w:t>
            </w:r>
          </w:p>
        </w:tc>
      </w:tr>
      <w:tr>
        <w:tc>
          <w:tcPr/>
          <w:p>
            <w:pPr>
              <w:pStyle w:val="Compact"/>
              <w:jc w:val="left"/>
            </w:pPr>
            <w:r>
              <w:t xml:space="preserve">Q3-Q4 2025</w:t>
            </w:r>
          </w:p>
        </w:tc>
        <w:tc>
          <w:tcPr/>
          <w:p>
            <w:pPr>
              <w:pStyle w:val="Compact"/>
              <w:jc w:val="left"/>
            </w:pPr>
            <w:r>
              <w:t xml:space="preserve">Hackathons, mentorship program expansion</w:t>
            </w:r>
          </w:p>
        </w:tc>
        <w:tc>
          <w:tcPr/>
          <w:p>
            <w:pPr>
              <w:pStyle w:val="Compact"/>
              <w:jc w:val="left"/>
            </w:pPr>
            <w:r>
              <w:t xml:space="preserve">375,000 EGP</w:t>
            </w:r>
          </w:p>
        </w:tc>
      </w:tr>
    </w:tbl>
    <w:bookmarkEnd w:id="29"/>
    <w:bookmarkStart w:id="30" w:name="key-performance-indicators-kpis"/>
    <w:p>
      <w:pPr>
        <w:pStyle w:val="Heading2"/>
      </w:pPr>
      <w:r>
        <w:t xml:space="preserve">Key Performance Indicators (KPIs)</w:t>
      </w:r>
    </w:p>
    <w:p>
      <w:pPr>
        <w:pStyle w:val="FirstParagraph"/>
      </w:pPr>
      <w:r>
        <w:t xml:space="preserve">Measure success through:</w:t>
      </w:r>
    </w:p>
    <w:p>
      <w:pPr>
        <w:numPr>
          <w:ilvl w:val="0"/>
          <w:numId w:val="1004"/>
        </w:numPr>
        <w:pStyle w:val="Compact"/>
      </w:pPr>
      <w:r>
        <w:rPr>
          <w:bCs/>
          <w:b/>
        </w:rPr>
        <w:t xml:space="preserve">Talent Acquisition:</w:t>
      </w:r>
      <w:r>
        <w:t xml:space="preserve"> </w:t>
      </w:r>
      <w:r>
        <w:t xml:space="preserve">150+ qualified Electronics Engineers recruited in Alexandria by end-2025 (vs. current 80).</w:t>
      </w:r>
    </w:p>
    <w:p>
      <w:pPr>
        <w:numPr>
          <w:ilvl w:val="0"/>
          <w:numId w:val="1004"/>
        </w:numPr>
        <w:pStyle w:val="Compact"/>
      </w:pPr>
      <w:r>
        <w:rPr>
          <w:bCs/>
          <w:b/>
        </w:rPr>
        <w:t xml:space="preserve">Company Engagement:</w:t>
      </w:r>
      <w:r>
        <w:t xml:space="preserve"> </w:t>
      </w:r>
      <w:r>
        <w:t xml:space="preserve">60% of major Alexandria manufacturing/port firms enrolled in "Alexandria Tech Workforce."</w:t>
      </w:r>
    </w:p>
    <w:p>
      <w:pPr>
        <w:numPr>
          <w:ilvl w:val="0"/>
          <w:numId w:val="1004"/>
        </w:numPr>
        <w:pStyle w:val="Compact"/>
      </w:pPr>
      <w:r>
        <w:rPr>
          <w:bCs/>
          <w:b/>
        </w:rPr>
        <w:t xml:space="preserve">Brand Awareness:</w:t>
      </w:r>
      <w:r>
        <w:t xml:space="preserve"> </w:t>
      </w:r>
      <w:r>
        <w:t xml:space="preserve">75% recognition of the "Electronics Engineer" brand in Alexandria universities (measured via student surveys).</w:t>
      </w:r>
    </w:p>
    <w:bookmarkEnd w:id="30"/>
    <w:bookmarkStart w:id="31" w:name="why-this-works-for-egypt-alexandria"/>
    <w:p>
      <w:pPr>
        <w:pStyle w:val="Heading2"/>
      </w:pPr>
      <w:r>
        <w:t xml:space="preserve">Why This Works for Egypt Alexandria</w:t>
      </w:r>
    </w:p>
    <w:p>
      <w:pPr>
        <w:pStyle w:val="FirstParagraph"/>
      </w:pPr>
      <w:r>
        <w:t xml:space="preserve">Egypt’s economic diversification strategy hinges on regional talent hubs – and</w:t>
      </w:r>
      <w:r>
        <w:t xml:space="preserve"> </w:t>
      </w:r>
      <w:r>
        <w:rPr>
          <w:bCs/>
          <w:b/>
        </w:rPr>
        <w:t xml:space="preserve">Egypt Alexandria</w:t>
      </w:r>
      <w:r>
        <w:t xml:space="preserve"> </w:t>
      </w:r>
      <w:r>
        <w:t xml:space="preserve">is uniquely positioned. By marketing Electronics Engineers as the backbone of Alexandria’s industrial renaissance, this plan transcends recruitment to build a sustainable ecosystem. It acknowledges local challenges (e.g., brain drain) while offering tangible value: competitive salaries, skill development within Egypt’s top manufacturing city, and cultural belonging in a historic coastal metropolis. For every Electronics Engineer attracted to</w:t>
      </w:r>
      <w:r>
        <w:t xml:space="preserve"> </w:t>
      </w:r>
      <w:r>
        <w:rPr>
          <w:bCs/>
          <w:b/>
        </w:rPr>
        <w:t xml:space="preserve">Egypt Alexandria</w:t>
      </w:r>
      <w:r>
        <w:t xml:space="preserve">, the city gains not just a professional, but a catalyst for innovation – driving growth in sectors critical to Egypt’s future.</w:t>
      </w:r>
    </w:p>
    <w:bookmarkEnd w:id="31"/>
    <w:bookmarkStart w:id="32" w:name="conclusion"/>
    <w:p>
      <w:pPr>
        <w:pStyle w:val="Heading2"/>
      </w:pPr>
      <w:r>
        <w:t xml:space="preserve">Conclusion</w:t>
      </w:r>
    </w:p>
    <w:p>
      <w:pPr>
        <w:pStyle w:val="FirstParagraph"/>
      </w:pPr>
      <w:r>
        <w:t xml:space="preserve">This marketing plan positions</w:t>
      </w:r>
      <w:r>
        <w:t xml:space="preserve"> </w:t>
      </w:r>
      <w:r>
        <w:rPr>
          <w:bCs/>
          <w:b/>
        </w:rPr>
        <w:t xml:space="preserve">Electronics Engineer</w:t>
      </w:r>
      <w:r>
        <w:t xml:space="preserve"> </w:t>
      </w:r>
      <w:r>
        <w:t xml:space="preserve">recruitment as a strategic investment in Alexandria’s economic destiny. By aligning talent acquisition with the city’s industrial strengths, cultural identity, and national development goals, it creates an irresistible proposition for engineers seeking meaningful impact in Egypt. The path is clear: Build Alexandria into a magnet for engineering talent – where every Electronics Engineer isn’t just hired, but becomes part of Alexandria’s next chapter.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Electronics Engineers to Alexandria, Egypt</dc:title>
  <dc:creator/>
  <cp:keywords/>
  <dcterms:created xsi:type="dcterms:W3CDTF">2025-12-11T14:27:24Z</dcterms:created>
  <dcterms:modified xsi:type="dcterms:W3CDTF">2025-12-11T14:27:24Z</dcterms:modified>
</cp:coreProperties>
</file>

<file path=docProps/custom.xml><?xml version="1.0" encoding="utf-8"?>
<Properties xmlns="http://schemas.openxmlformats.org/officeDocument/2006/custom-properties" xmlns:vt="http://schemas.openxmlformats.org/officeDocument/2006/docPropsVTypes"/>
</file>