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74fe634226cb06e75402083a5c687032a1edd21"/>
    <w:p>
      <w:pPr>
        <w:pStyle w:val="Heading1"/>
      </w:pPr>
      <w:r>
        <w:t xml:space="preserve">Marketing Plan for Electronics Engineer Services in Pakistan Karachi</w:t>
      </w:r>
    </w:p>
    <w:bookmarkStart w:id="20" w:name="executive-summary"/>
    <w:p>
      <w:pPr>
        <w:pStyle w:val="Heading2"/>
      </w:pPr>
      <w:r>
        <w:t xml:space="preserve">Executive Summary</w:t>
      </w:r>
    </w:p>
    <w:p>
      <w:pPr>
        <w:pStyle w:val="FirstParagraph"/>
      </w:pPr>
      <w:r>
        <w:t xml:space="preserve">This Marketing Plan outlines a strategic framework to position and promote specialized</w:t>
      </w:r>
      <w:r>
        <w:t xml:space="preserve"> </w:t>
      </w:r>
      <w:r>
        <w:rPr>
          <w:bCs/>
          <w:b/>
        </w:rPr>
        <w:t xml:space="preserve">Electronics Engineer</w:t>
      </w:r>
      <w:r>
        <w:t xml:space="preserve"> </w:t>
      </w:r>
      <w:r>
        <w:t xml:space="preserve">services within the dynamic economic landscape of</w:t>
      </w:r>
      <w:r>
        <w:t xml:space="preserve"> </w:t>
      </w:r>
      <w:r>
        <w:rPr>
          <w:bCs/>
          <w:b/>
        </w:rPr>
        <w:t xml:space="preserve">Pakistan Karachi</w:t>
      </w:r>
      <w:r>
        <w:t xml:space="preserve">. Karachi, as Pakistan's largest city and economic hub, faces critical infrastructure challenges in energy, telecommunications, and industrial automation—creating urgent demand for skilled Electronics Engineers. This plan leverages local market gaps to establish a premium service offering that addresses Karachi's unique technological needs while driving sustainable business growth for engineering firms.</w:t>
      </w:r>
    </w:p>
    <w:bookmarkEnd w:id="20"/>
    <w:bookmarkStart w:id="21" w:name="market-analysis-karachis-critical-needs"/>
    <w:p>
      <w:pPr>
        <w:pStyle w:val="Heading2"/>
      </w:pPr>
      <w:r>
        <w:t xml:space="preserve">Market Analysis: Karachi's Critical Needs</w:t>
      </w:r>
    </w:p>
    <w:p>
      <w:pPr>
        <w:pStyle w:val="FirstParagraph"/>
      </w:pPr>
      <w:r>
        <w:t xml:space="preserve">Karachi's population of over 20 million drives relentless demand for reliable power, advanced telecom infrastructure, and industrial automation. Key challenges include:</w:t>
      </w:r>
    </w:p>
    <w:p>
      <w:pPr>
        <w:numPr>
          <w:ilvl w:val="0"/>
          <w:numId w:val="1001"/>
        </w:numPr>
        <w:pStyle w:val="Compact"/>
      </w:pPr>
      <w:r>
        <w:rPr>
          <w:bCs/>
          <w:b/>
        </w:rPr>
        <w:t xml:space="preserve">Energy Crisis</w:t>
      </w:r>
      <w:r>
        <w:t xml:space="preserve">: K-Electric's grid instability necessitates Electronics Engineers to design smart grids, solar integration systems, and fault-detection solutions.</w:t>
      </w:r>
    </w:p>
    <w:p>
      <w:pPr>
        <w:numPr>
          <w:ilvl w:val="0"/>
          <w:numId w:val="1001"/>
        </w:numPr>
        <w:pStyle w:val="Compact"/>
      </w:pPr>
      <w:r>
        <w:rPr>
          <w:bCs/>
          <w:b/>
        </w:rPr>
        <w:t xml:space="preserve">Telecom Expansion</w:t>
      </w:r>
      <w:r>
        <w:t xml:space="preserve">: 5G rollout by Jazz, Zong, and Telenor requires engineers for network optimization and IoT device deployment across Karachi's urban sprawl.</w:t>
      </w:r>
    </w:p>
    <w:p>
      <w:pPr>
        <w:numPr>
          <w:ilvl w:val="0"/>
          <w:numId w:val="1001"/>
        </w:numPr>
        <w:pStyle w:val="Compact"/>
      </w:pPr>
      <w:r>
        <w:rPr>
          <w:bCs/>
          <w:b/>
        </w:rPr>
        <w:t xml:space="preserve">Industrial Growth</w:t>
      </w:r>
      <w:r>
        <w:t xml:space="preserve">: Manufacturing hubs like Korangi Industrial Estate demand automation specialists to upgrade production lines using embedded systems.</w:t>
      </w:r>
    </w:p>
    <w:p>
      <w:pPr>
        <w:pStyle w:val="FirstParagraph"/>
      </w:pPr>
      <w:r>
        <w:t xml:space="preserve">According to the Pakistan Bureau of Statistics, Karachi contributes 20% of Pakistan's GDP but suffers from 35% higher power outage rates than national averages. This gap directly fuels demand for</w:t>
      </w:r>
      <w:r>
        <w:t xml:space="preserve"> </w:t>
      </w:r>
      <w:r>
        <w:rPr>
          <w:bCs/>
          <w:b/>
        </w:rPr>
        <w:t xml:space="preserve">Electronics Engineer</w:t>
      </w:r>
      <w:r>
        <w:t xml:space="preserve"> </w:t>
      </w:r>
      <w:r>
        <w:t xml:space="preserve">expertise, making Karachi an ideal market for targeted service marketing.</w:t>
      </w:r>
    </w:p>
    <w:bookmarkEnd w:id="21"/>
    <w:bookmarkStart w:id="22" w:name="target-audience"/>
    <w:p>
      <w:pPr>
        <w:pStyle w:val="Heading2"/>
      </w:pPr>
      <w:r>
        <w:t xml:space="preserve">Target Audience</w:t>
      </w:r>
    </w:p>
    <w:p>
      <w:pPr>
        <w:pStyle w:val="FirstParagraph"/>
      </w:pPr>
      <w:r>
        <w:t xml:space="preserve">This Marketing Plan focuses on three high-potential segments within Pakistan Karachi:</w:t>
      </w:r>
    </w:p>
    <w:p>
      <w:pPr>
        <w:numPr>
          <w:ilvl w:val="0"/>
          <w:numId w:val="1002"/>
        </w:numPr>
        <w:pStyle w:val="Compact"/>
      </w:pPr>
      <w:r>
        <w:rPr>
          <w:bCs/>
          <w:b/>
        </w:rPr>
        <w:t xml:space="preserve">Utility Companies (e.g., K-Electric, SEPCO)</w:t>
      </w:r>
      <w:r>
        <w:t xml:space="preserve">: Seeking engineers for grid modernization projects under CPEC’s Smart Energy initiatives.</w:t>
      </w:r>
    </w:p>
    <w:p>
      <w:pPr>
        <w:numPr>
          <w:ilvl w:val="0"/>
          <w:numId w:val="1002"/>
        </w:numPr>
        <w:pStyle w:val="Compact"/>
      </w:pPr>
      <w:r>
        <w:rPr>
          <w:bCs/>
          <w:b/>
        </w:rPr>
        <w:t xml:space="preserve">Telecom Operators</w:t>
      </w:r>
      <w:r>
        <w:t xml:space="preserve">: Needing Electronics Engineers for 5G network densification and edge computing infrastructure in Karachi's high-density zones like Gulshan-e-Iqbal and Clifton.</w:t>
      </w:r>
    </w:p>
    <w:p>
      <w:pPr>
        <w:numPr>
          <w:ilvl w:val="0"/>
          <w:numId w:val="1002"/>
        </w:numPr>
        <w:pStyle w:val="Compact"/>
      </w:pPr>
      <w:r>
        <w:rPr>
          <w:bCs/>
          <w:b/>
        </w:rPr>
        <w:t xml:space="preserve">Industrial Manufacturers</w:t>
      </w:r>
      <w:r>
        <w:t xml:space="preserve">: Including automotive (e.g., Honda Pakistan) and electronics assembly units requiring automation engineers to meet export quotas under Pakistan's "Made in Pakistan" campaign.</w:t>
      </w:r>
    </w:p>
    <w:bookmarkEnd w:id="22"/>
    <w:bookmarkStart w:id="23" w:name="unique-value-proposition"/>
    <w:p>
      <w:pPr>
        <w:pStyle w:val="Heading2"/>
      </w:pPr>
      <w:r>
        <w:t xml:space="preserve">Unique Value Proposition</w:t>
      </w:r>
    </w:p>
    <w:p>
      <w:pPr>
        <w:pStyle w:val="FirstParagraph"/>
      </w:pPr>
      <w:r>
        <w:t xml:space="preserve">We position our Electronics Engineer services as the solution to Karachi’s infrastructure pain points by emphasizing:</w:t>
      </w:r>
    </w:p>
    <w:p>
      <w:pPr>
        <w:numPr>
          <w:ilvl w:val="0"/>
          <w:numId w:val="1003"/>
        </w:numPr>
        <w:pStyle w:val="Compact"/>
      </w:pPr>
      <w:r>
        <w:rPr>
          <w:bCs/>
          <w:b/>
        </w:rPr>
        <w:t xml:space="preserve">Local Expertise</w:t>
      </w:r>
      <w:r>
        <w:t xml:space="preserve">: Engineers trained at Karachi University, NED University, and PIEAS who understand city-specific challenges (e.g., monsoon-proofing equipment).</w:t>
      </w:r>
    </w:p>
    <w:p>
      <w:pPr>
        <w:numPr>
          <w:ilvl w:val="0"/>
          <w:numId w:val="1003"/>
        </w:numPr>
        <w:pStyle w:val="Compact"/>
      </w:pPr>
      <w:r>
        <w:rPr>
          <w:bCs/>
          <w:b/>
        </w:rPr>
        <w:t xml:space="preserve">Speed-to-Market</w:t>
      </w:r>
      <w:r>
        <w:t xml:space="preserve">: Rapid deployment for emergency power grid repairs—critical in a city where outages cost $12M/day (World Bank 2023).</w:t>
      </w:r>
    </w:p>
    <w:p>
      <w:pPr>
        <w:numPr>
          <w:ilvl w:val="0"/>
          <w:numId w:val="1003"/>
        </w:numPr>
        <w:pStyle w:val="Compact"/>
      </w:pPr>
      <w:r>
        <w:rPr>
          <w:bCs/>
          <w:b/>
        </w:rPr>
        <w:t xml:space="preserve">CPEC-Aligned Solutions</w:t>
      </w:r>
      <w:r>
        <w:t xml:space="preserve">: Services tailored to China-Pakistan Economic Corridor projects requiring compliance with international electronics standards.</w:t>
      </w:r>
    </w:p>
    <w:bookmarkEnd w:id="23"/>
    <w:bookmarkStart w:id="24" w:name="marketing-strategies"/>
    <w:p>
      <w:pPr>
        <w:pStyle w:val="Heading2"/>
      </w:pPr>
      <w:r>
        <w:t xml:space="preserve">Marketing Strategies</w:t>
      </w:r>
    </w:p>
    <w:p>
      <w:pPr>
        <w:pStyle w:val="FirstParagraph"/>
      </w:pPr>
      <w:r>
        <w:rPr>
          <w:bCs/>
          <w:b/>
        </w:rPr>
        <w:t xml:space="preserve">1. Hyperlocal Digital Campaigns:</w:t>
      </w:r>
      <w:r>
        <w:t xml:space="preserve"> </w:t>
      </w:r>
      <w:r>
        <w:t xml:space="preserve">Targeted LinkedIn and Google Ads focusing on Karachi-based engineering managers using keywords: "Electronics Engineer Karachi," "Power Grid Solutions Pakistan." Content includes case studies like "How We Reduced K-Electric Outages by 40% in North Karachi."</w:t>
      </w:r>
    </w:p>
    <w:p>
      <w:pPr>
        <w:pStyle w:val="BodyText"/>
      </w:pPr>
      <w:r>
        <w:rPr>
          <w:bCs/>
          <w:b/>
        </w:rPr>
        <w:t xml:space="preserve">2. Strategic Partnerships:</w:t>
      </w:r>
      <w:r>
        <w:t xml:space="preserve"> </w:t>
      </w:r>
      <w:r>
        <w:t xml:space="preserve">Collaborate with:</w:t>
      </w:r>
    </w:p>
    <w:p>
      <w:pPr>
        <w:numPr>
          <w:ilvl w:val="0"/>
          <w:numId w:val="1004"/>
        </w:numPr>
        <w:pStyle w:val="Compact"/>
      </w:pPr>
      <w:r>
        <w:rPr>
          <w:iCs/>
          <w:i/>
        </w:rPr>
        <w:t xml:space="preserve">Karachi Chamber of Commerce &amp; Industry (KCCI)</w:t>
      </w:r>
      <w:r>
        <w:t xml:space="preserve">: Co-hosting "Smart City Summit" to showcase Electronics Engineer solutions.</w:t>
      </w:r>
    </w:p>
    <w:p>
      <w:pPr>
        <w:numPr>
          <w:ilvl w:val="0"/>
          <w:numId w:val="1004"/>
        </w:numPr>
        <w:pStyle w:val="Compact"/>
      </w:pPr>
      <w:r>
        <w:rPr>
          <w:iCs/>
          <w:i/>
        </w:rPr>
        <w:t xml:space="preserve">NED University of Engineering</w:t>
      </w:r>
      <w:r>
        <w:t xml:space="preserve">: Internship pipelines for fresh graduates, creating a talent pipeline while promoting our firm as a career destination in Karachi.</w:t>
      </w:r>
    </w:p>
    <w:p>
      <w:pPr>
        <w:numPr>
          <w:ilvl w:val="0"/>
          <w:numId w:val="1004"/>
        </w:numPr>
        <w:pStyle w:val="Compact"/>
      </w:pPr>
      <w:r>
        <w:rPr>
          <w:iCs/>
          <w:i/>
        </w:rPr>
        <w:t xml:space="preserve">CPEC Projects Office</w:t>
      </w:r>
      <w:r>
        <w:t xml:space="preserve">: Bid on engineering contracts for infrastructure upgrades across Karachi’s industrial corridors.</w:t>
      </w:r>
    </w:p>
    <w:p>
      <w:pPr>
        <w:pStyle w:val="FirstParagraph"/>
      </w:pPr>
      <w:r>
        <w:rPr>
          <w:bCs/>
          <w:b/>
        </w:rPr>
        <w:t xml:space="preserve">3. Community Engagement:</w:t>
      </w:r>
      <w:r>
        <w:t xml:space="preserve"> </w:t>
      </w:r>
      <w:r>
        <w:t xml:space="preserve">Sponsor STEM workshops at schools in Malir and Orangi Town to build brand affinity while identifying future talent. Highlight success stories like "Electronics Engineer Team Fixing 200+ Street Lights in DHA Phase 5 During Monsoon."</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("Electronics Engineer Services in Karachi"), KCCI partnership agreement, LinkedIn campaign targeting 500+ utility/telecom managers.</w:t>
            </w:r>
          </w:p>
        </w:tc>
      </w:tr>
      <w:tr>
        <w:tc>
          <w:tcPr/>
          <w:p>
            <w:pPr>
              <w:pStyle w:val="Compact"/>
              <w:jc w:val="left"/>
            </w:pPr>
            <w:r>
              <w:t xml:space="preserve">Q2 2024</w:t>
            </w:r>
          </w:p>
        </w:tc>
        <w:tc>
          <w:tcPr/>
          <w:p>
            <w:pPr>
              <w:pStyle w:val="Compact"/>
              <w:jc w:val="left"/>
            </w:pPr>
            <w:r>
              <w:t xml:space="preserve">Sponsor KCCI Smart City Summit; deploy first CPEC-aligned grid project in Korangi Industrial Estate; recruit NED University interns.</w:t>
            </w:r>
          </w:p>
        </w:tc>
      </w:tr>
      <w:tr>
        <w:tc>
          <w:tcPr/>
          <w:p>
            <w:pPr>
              <w:pStyle w:val="Compact"/>
              <w:jc w:val="left"/>
            </w:pPr>
            <w:r>
              <w:t xml:space="preserve">Q3 2024</w:t>
            </w:r>
          </w:p>
        </w:tc>
        <w:tc>
          <w:tcPr/>
          <w:p>
            <w:pPr>
              <w:pStyle w:val="Compact"/>
              <w:jc w:val="left"/>
            </w:pPr>
            <w:r>
              <w:t xml:space="preserve">Launch monsoon-ready electronics maintenance package for Karachi businesses; publish "Karachi Power Infrastructure Report" with data from 10+ utility sites.</w:t>
            </w:r>
          </w:p>
        </w:tc>
      </w:tr>
    </w:tbl>
    <w:bookmarkEnd w:id="25"/>
    <w:bookmarkStart w:id="26" w:name="budget-allocation"/>
    <w:p>
      <w:pPr>
        <w:pStyle w:val="Heading2"/>
      </w:pPr>
      <w:r>
        <w:t xml:space="preserve">Budget Allocation</w:t>
      </w:r>
    </w:p>
    <w:p>
      <w:pPr>
        <w:pStyle w:val="FirstParagraph"/>
      </w:pPr>
      <w:r>
        <w:t xml:space="preserve">Total budget: PKR 4.8 million (approx. $17,000 USD). Allocation:</w:t>
      </w:r>
    </w:p>
    <w:p>
      <w:pPr>
        <w:numPr>
          <w:ilvl w:val="0"/>
          <w:numId w:val="1005"/>
        </w:numPr>
        <w:pStyle w:val="Compact"/>
      </w:pPr>
      <w:r>
        <w:t xml:space="preserve">65% Digital Marketing (Google Ads, LinkedIn targeting Karachi-based companies)</w:t>
      </w:r>
    </w:p>
    <w:p>
      <w:pPr>
        <w:numPr>
          <w:ilvl w:val="0"/>
          <w:numId w:val="1005"/>
        </w:numPr>
        <w:pStyle w:val="Compact"/>
      </w:pPr>
      <w:r>
        <w:t xml:space="preserve">20% Partnership Activities (KCCI events, university collaborations)</w:t>
      </w:r>
    </w:p>
    <w:p>
      <w:pPr>
        <w:numPr>
          <w:ilvl w:val="0"/>
          <w:numId w:val="1005"/>
        </w:numPr>
        <w:pStyle w:val="Compact"/>
      </w:pPr>
      <w:r>
        <w:t xml:space="preserve">15% Content Development (Case studies, whitepapers on Karachi-specific challenges)</w:t>
      </w:r>
    </w:p>
    <w:bookmarkEnd w:id="26"/>
    <w:bookmarkStart w:id="27" w:name="kpis-for-success"/>
    <w:p>
      <w:pPr>
        <w:pStyle w:val="Heading2"/>
      </w:pPr>
      <w:r>
        <w:t xml:space="preserve">KPIs for Success</w:t>
      </w:r>
    </w:p>
    <w:p>
      <w:pPr>
        <w:pStyle w:val="FirstParagraph"/>
      </w:pPr>
      <w:r>
        <w:t xml:space="preserve">We measure success through Karachi-specific metrics:</w:t>
      </w:r>
    </w:p>
    <w:p>
      <w:pPr>
        <w:numPr>
          <w:ilvl w:val="0"/>
          <w:numId w:val="1006"/>
        </w:numPr>
        <w:pStyle w:val="Compact"/>
      </w:pPr>
      <w:r>
        <w:rPr>
          <w:bCs/>
          <w:b/>
        </w:rPr>
        <w:t xml:space="preserve">Lead Generation</w:t>
      </w:r>
      <w:r>
        <w:t xml:space="preserve">: 150 qualified leads from Karachi-based companies within 6 months.</w:t>
      </w:r>
    </w:p>
    <w:p>
      <w:pPr>
        <w:numPr>
          <w:ilvl w:val="0"/>
          <w:numId w:val="1006"/>
        </w:numPr>
        <w:pStyle w:val="Compact"/>
      </w:pPr>
      <w:r>
        <w:t xml:space="preserve">: Secure 3 utility/industrial contracts in Karachi by Q3 2024 (targeting PKR 1.2M value).</w:t>
      </w:r>
    </w:p>
    <w:p>
      <w:pPr>
        <w:numPr>
          <w:ilvl w:val="0"/>
          <w:numId w:val="1006"/>
        </w:numPr>
        <w:pStyle w:val="Compact"/>
      </w:pPr>
      <w:r>
        <w:rPr>
          <w:bCs/>
          <w:b/>
        </w:rPr>
        <w:t xml:space="preserve">Brand Awareness</w:t>
      </w:r>
      <w:r>
        <w:t xml:space="preserve">: Achieve 70% recognition among Karachi engineering managers via post-campaign surveys.</w:t>
      </w:r>
    </w:p>
    <w:bookmarkEnd w:id="27"/>
    <w:bookmarkStart w:id="29" w:name="X1efe1449abe2e365de9cf4cf5a08ff8747f88f9"/>
    <w:p>
      <w:pPr>
        <w:pStyle w:val="Heading2"/>
      </w:pPr>
      <w:r>
        <w:t xml:space="preserve">Conclusion: Why Karachi is the Strategic Imperative</w:t>
      </w:r>
    </w:p>
    <w:p>
      <w:pPr>
        <w:pStyle w:val="FirstParagraph"/>
      </w:pPr>
      <w:r>
        <w:t xml:space="preserve">This Marketing Plan directly aligns with Pakistan's national priorities—Digital Pakistan, CPEC infrastructure development, and industrial modernization. By focusing exclusively on Karachi’s acute infrastructure gaps, our Electronics Engineer services become indispensable. In a city where 68% of businesses cite power instability as a top growth barrier (Karachi Chamber Survey 2023), we position the</w:t>
      </w:r>
      <w:r>
        <w:t xml:space="preserve"> </w:t>
      </w:r>
      <w:r>
        <w:rPr>
          <w:bCs/>
          <w:b/>
        </w:rPr>
        <w:t xml:space="preserve">Electronics Engineer</w:t>
      </w:r>
      <w:r>
        <w:t xml:space="preserve"> </w:t>
      </w:r>
      <w:r>
        <w:t xml:space="preserve">not as a cost center but as the catalyst for operational resilience and revenue growth. This plan ensures every marketing initiative—from digital campaigns to KCCI partnerships—resonates with Karachi’s unique challenges, making it the definitive strategy for scaling Electronics Engineer services across Pakistan.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Pakistan Karachi</dc:title>
  <dc:creator/>
  <cp:keywords/>
  <dcterms:created xsi:type="dcterms:W3CDTF">2025-12-10T11:58:08Z</dcterms:created>
  <dcterms:modified xsi:type="dcterms:W3CDTF">2025-12-10T11:58:08Z</dcterms:modified>
</cp:coreProperties>
</file>

<file path=docProps/custom.xml><?xml version="1.0" encoding="utf-8"?>
<Properties xmlns="http://schemas.openxmlformats.org/officeDocument/2006/custom-properties" xmlns:vt="http://schemas.openxmlformats.org/officeDocument/2006/docPropsVTypes"/>
</file>