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bookmarkStart w:id="30" w:name="X3e3ef74e34e66640af145bfc006700a33c7408f"/>
    <w:p>
      <w:pPr>
        <w:pStyle w:val="Heading1"/>
      </w:pPr>
      <w:r>
        <w:t xml:space="preserve">Strategic Marketing Plan for the Electronics Engineer Professional in Qatar Doha</w:t>
      </w:r>
    </w:p>
    <w:bookmarkStart w:id="20" w:name="executive-summary"/>
    <w:p>
      <w:pPr>
        <w:pStyle w:val="Heading2"/>
      </w:pPr>
      <w:r>
        <w:t xml:space="preserve">Executive Summary</w:t>
      </w:r>
    </w:p>
    <w:p>
      <w:pPr>
        <w:pStyle w:val="FirstParagraph"/>
      </w:pPr>
      <w:r>
        <w:t xml:space="preserve">This comprehensive Marketing Plan positions the role of the Electronics Engineer as a critical catalyst for technological advancement within Qatar's rapidly evolving landscape, specifically targeting Doha as the epicenter of innovation. Aligned with Qatar National Vision 2030, this plan outlines how a highly skilled Electronics Engineer can strategically penetrate and dominate key sectors in Doha, driving efficiency, sustainability, and smart infrastructure development. The core objective is to establish the Electronics Engineer not merely as a technical resource, but as an indispensable strategic asset for businesses operating within Qatar Doha.</w:t>
      </w:r>
    </w:p>
    <w:bookmarkEnd w:id="20"/>
    <w:bookmarkStart w:id="21" w:name="Xf8ba0a63d0edcb9028cfcc0407f0700bd28a5ca"/>
    <w:p>
      <w:pPr>
        <w:pStyle w:val="Heading2"/>
      </w:pPr>
      <w:r>
        <w:t xml:space="preserve">Market Analysis: Qatar Doha's Technological Imperative</w:t>
      </w:r>
    </w:p>
    <w:p>
      <w:pPr>
        <w:pStyle w:val="FirstParagraph"/>
      </w:pPr>
      <w:r>
        <w:t xml:space="preserve">Doha is undergoing unprecedented transformation, fueled by Vision 2030's focus on economic diversification beyond hydrocarbons. This demands cutting-edge electronics solutions across critical sectors: smart cities (Lusail City, New Doha), renewable energy integration (solar farms, battery storage systems), advanced oil &amp; gas digitalization (predictive maintenance, IoT sensors), telecommunications (5G rollout, fiber optics), and defense technology. The demand for specialized</w:t>
      </w:r>
      <w:r>
        <w:t xml:space="preserve"> </w:t>
      </w:r>
      <w:r>
        <w:rPr>
          <w:bCs/>
          <w:b/>
        </w:rPr>
        <w:t xml:space="preserve">Electronics Engineer</w:t>
      </w:r>
      <w:r>
        <w:t xml:space="preserve"> </w:t>
      </w:r>
      <w:r>
        <w:t xml:space="preserve">expertise has surged by over 35% in the last three years within Qatar Doha, according to the Ministry of Transport and Communication's 2023 report. Competitors are often limited to generic engineering profiles lacking deep local market understanding or specific Qatar-specific regulatory knowledge (e.g., Qatari Standards for Smart Grids). This presents a clear gap our strategic positioning addresses.</w:t>
      </w:r>
    </w:p>
    <w:bookmarkEnd w:id="21"/>
    <w:bookmarkStart w:id="22" w:name="Xd5f932f95707d2a8526e9e8c4aaf4bf514ebeb9"/>
    <w:p>
      <w:pPr>
        <w:pStyle w:val="Heading2"/>
      </w:pPr>
      <w:r>
        <w:t xml:space="preserve">Target Audience: Qatar Doha's Key Decision Makers</w:t>
      </w:r>
    </w:p>
    <w:p>
      <w:pPr>
        <w:pStyle w:val="FirstParagraph"/>
      </w:pPr>
      <w:r>
        <w:t xml:space="preserve">Our primary target is senior technical and procurement decision-makers within:</w:t>
      </w:r>
    </w:p>
    <w:p>
      <w:pPr>
        <w:numPr>
          <w:ilvl w:val="0"/>
          <w:numId w:val="1001"/>
        </w:numPr>
        <w:pStyle w:val="Compact"/>
      </w:pPr>
      <w:r>
        <w:rPr>
          <w:bCs/>
          <w:b/>
        </w:rPr>
        <w:t xml:space="preserve">Doha-based Multinationals</w:t>
      </w:r>
      <w:r>
        <w:t xml:space="preserve">: Operating in energy (QatarEnergy, RasGas), construction (Mubadala, Bechtel), and telecoms (Ooredoo, Vodafone Qatar).</w:t>
      </w:r>
    </w:p>
    <w:p>
      <w:pPr>
        <w:numPr>
          <w:ilvl w:val="0"/>
          <w:numId w:val="1001"/>
        </w:numPr>
        <w:pStyle w:val="Compact"/>
      </w:pPr>
      <w:r>
        <w:rPr>
          <w:bCs/>
          <w:b/>
        </w:rPr>
        <w:t xml:space="preserve">Qatar National Companies</w:t>
      </w:r>
      <w:r>
        <w:t xml:space="preserve">: Including Qatari Diar, Qatar University Research Centers, and state-owned entities driving Vision 2030 projects.</w:t>
      </w:r>
    </w:p>
    <w:p>
      <w:pPr>
        <w:numPr>
          <w:ilvl w:val="0"/>
          <w:numId w:val="1001"/>
        </w:numPr>
        <w:pStyle w:val="Compact"/>
      </w:pPr>
      <w:r>
        <w:rPr>
          <w:bCs/>
          <w:b/>
        </w:rPr>
        <w:t xml:space="preserve">Specialized Engineering Consultancies</w:t>
      </w:r>
      <w:r>
        <w:t xml:space="preserve"> </w:t>
      </w:r>
      <w:r>
        <w:t xml:space="preserve">serving the Gulf region with a Doha base.</w:t>
      </w:r>
    </w:p>
    <w:p>
      <w:pPr>
        <w:pStyle w:val="FirstParagraph"/>
      </w:pPr>
      <w:r>
        <w:t xml:space="preserve">These entities urgently seek an</w:t>
      </w:r>
      <w:r>
        <w:t xml:space="preserve"> </w:t>
      </w:r>
      <w:r>
        <w:rPr>
          <w:bCs/>
          <w:b/>
        </w:rPr>
        <w:t xml:space="preserve">Electronics Engineer</w:t>
      </w:r>
      <w:r>
        <w:t xml:space="preserve"> </w:t>
      </w:r>
      <w:r>
        <w:t xml:space="preserve">who understands Qatar's unique environmental challenges (extreme heat, sand), regulatory environment, and cultural context for seamless project execution in Doha. They require solutions that enhance operational resilience within the Qatari framework.</w:t>
      </w:r>
    </w:p>
    <w:bookmarkEnd w:id="22"/>
    <w:bookmarkStart w:id="23" w:name="Xcd67f371860872ee06daa70866eaf735b29dbb1"/>
    <w:p>
      <w:pPr>
        <w:pStyle w:val="Heading2"/>
      </w:pPr>
      <w:r>
        <w:t xml:space="preserve">Unique Value Proposition: The Qatar-Doha Electronics Engineer</w:t>
      </w:r>
    </w:p>
    <w:p>
      <w:pPr>
        <w:pStyle w:val="FirstParagraph"/>
      </w:pPr>
      <w:r>
        <w:t xml:space="preserve">Our core proposition is: "</w:t>
      </w:r>
      <w:r>
        <w:rPr>
          <w:bCs/>
          <w:b/>
        </w:rPr>
        <w:t xml:space="preserve">The Electronics Engineer who delivers localized innovation, compliance, and ROI for Qatar Doha's Vision 2030 infrastructure</w:t>
      </w:r>
      <w:r>
        <w:t xml:space="preserve">". This differentiates us through:</w:t>
      </w:r>
    </w:p>
    <w:p>
      <w:pPr>
        <w:numPr>
          <w:ilvl w:val="0"/>
          <w:numId w:val="1002"/>
        </w:numPr>
        <w:pStyle w:val="Compact"/>
      </w:pPr>
      <w:r>
        <w:rPr>
          <w:bCs/>
          <w:b/>
        </w:rPr>
        <w:t xml:space="preserve">Hyper-Local Expertise</w:t>
      </w:r>
      <w:r>
        <w:t xml:space="preserve">: Deep knowledge of Qatari standards (QAES), climate-resilient electronics design (dust, heat mitigation), and familiarity with local supply chains in Doha.</w:t>
      </w:r>
    </w:p>
    <w:p>
      <w:pPr>
        <w:numPr>
          <w:ilvl w:val="0"/>
          <w:numId w:val="1002"/>
        </w:numPr>
        <w:pStyle w:val="Compact"/>
      </w:pPr>
      <w:r>
        <w:rPr>
          <w:bCs/>
          <w:b/>
        </w:rPr>
        <w:t xml:space="preserve">Vision 2030 Alignment</w:t>
      </w:r>
      <w:r>
        <w:t xml:space="preserve">: Proven ability to integrate electronics solutions directly supporting national goals – e.g., optimizing smart grid efficiency for renewable energy targets or enabling IoT-enabled waste management systems in new Doha districts.</w:t>
      </w:r>
    </w:p>
    <w:p>
      <w:pPr>
        <w:numPr>
          <w:ilvl w:val="0"/>
          <w:numId w:val="1002"/>
        </w:numPr>
        <w:pStyle w:val="Compact"/>
      </w:pPr>
      <w:r>
        <w:rPr>
          <w:bCs/>
          <w:b/>
        </w:rPr>
        <w:t xml:space="preserve">Cost &amp; Time Efficiency</w:t>
      </w:r>
      <w:r>
        <w:t xml:space="preserve">: Reducing project delays common due to imported expertise mismatch, ensuring faster deployment of critical infrastructure within Doha's tight timelines (e.g., FIFA World Cup 2022 legacy projects).</w:t>
      </w:r>
    </w:p>
    <w:p>
      <w:pPr>
        <w:numPr>
          <w:ilvl w:val="0"/>
          <w:numId w:val="1002"/>
        </w:numPr>
        <w:pStyle w:val="Compact"/>
      </w:pPr>
      <w:r>
        <w:rPr>
          <w:bCs/>
          <w:b/>
        </w:rPr>
        <w:t xml:space="preserve">Compliance Assurance</w:t>
      </w:r>
      <w:r>
        <w:t xml:space="preserve">: Guaranteeing all electronics systems meet Qatari safety, EMC, and data sovereignty regulations from inception.</w:t>
      </w:r>
    </w:p>
    <w:bookmarkEnd w:id="23"/>
    <w:bookmarkStart w:id="27" w:name="marketing-strategies-tactics"/>
    <w:p>
      <w:pPr>
        <w:pStyle w:val="Heading2"/>
      </w:pPr>
      <w:r>
        <w:t xml:space="preserve">Marketing Strategies &amp; Tactics</w:t>
      </w:r>
    </w:p>
    <w:p>
      <w:pPr>
        <w:pStyle w:val="FirstParagraph"/>
      </w:pPr>
      <w:r>
        <w:t xml:space="preserve">To effectively reach our target audience in Qatar Doha, this Marketing Plan employs a multi-channel strategy focused on credibility and local relevance:</w:t>
      </w:r>
    </w:p>
    <w:bookmarkStart w:id="24" w:name="X5fd0b63699881b13107bf9235aa0da6adaca06a"/>
    <w:p>
      <w:pPr>
        <w:pStyle w:val="Heading3"/>
      </w:pPr>
      <w:r>
        <w:t xml:space="preserve">1. Strategic Content Marketing (Localized &amp; Technical):</w:t>
      </w:r>
    </w:p>
    <w:p>
      <w:pPr>
        <w:numPr>
          <w:ilvl w:val="0"/>
          <w:numId w:val="1003"/>
        </w:numPr>
        <w:pStyle w:val="Compact"/>
      </w:pPr>
      <w:r>
        <w:t xml:space="preserve">Develop case studies showcasing successful Electronics Engineer-led projects within Doha (e.g., "IoT Implementation for Water Management at Al Thakira Wetlands," "Solar Microgrid Integration for a Doha Commercial Complex").</w:t>
      </w:r>
    </w:p>
    <w:p>
      <w:pPr>
        <w:numPr>
          <w:ilvl w:val="0"/>
          <w:numId w:val="1003"/>
        </w:numPr>
        <w:pStyle w:val="Compact"/>
      </w:pPr>
      <w:r>
        <w:t xml:space="preserve">Publish whitepapers on "Designing Climate-Resilient Electronics for the Qatari Environment" on Qatar Chamber of Commerce platforms and LinkedIn.</w:t>
      </w:r>
    </w:p>
    <w:bookmarkEnd w:id="24"/>
    <w:bookmarkStart w:id="25" w:name="X2f68abce052f8821065e256f6d9968807835301"/>
    <w:p>
      <w:pPr>
        <w:pStyle w:val="Heading3"/>
      </w:pPr>
      <w:r>
        <w:t xml:space="preserve">2. Targeted Networking &amp; Relationship Building in Doha:</w:t>
      </w:r>
    </w:p>
    <w:p>
      <w:pPr>
        <w:numPr>
          <w:ilvl w:val="0"/>
          <w:numId w:val="1004"/>
        </w:numPr>
        <w:pStyle w:val="Compact"/>
      </w:pPr>
      <w:r>
        <w:t xml:space="preserve">Secure speaking slots at key Doha events: Qatar Innovation Hub Forums, IET Qatar Chapter meetings, and the Annual Doha Technology Summit.</w:t>
      </w:r>
    </w:p>
    <w:p>
      <w:pPr>
        <w:numPr>
          <w:ilvl w:val="0"/>
          <w:numId w:val="1004"/>
        </w:numPr>
        <w:pStyle w:val="Compact"/>
      </w:pPr>
      <w:r>
        <w:t xml:space="preserve">Cultivate relationships with Engineering Managers at major employers through personalized LinkedIn outreach focused on their specific Doha projects (e.g., "I helped design a dust-proof sensor network for a similar energy project in Al Khor").</w:t>
      </w:r>
    </w:p>
    <w:bookmarkEnd w:id="25"/>
    <w:bookmarkStart w:id="26" w:name="digital-presence-reputation-management"/>
    <w:p>
      <w:pPr>
        <w:pStyle w:val="Heading3"/>
      </w:pPr>
      <w:r>
        <w:t xml:space="preserve">3. Digital Presence &amp; Reputation Management:</w:t>
      </w:r>
    </w:p>
    <w:p>
      <w:pPr>
        <w:numPr>
          <w:ilvl w:val="0"/>
          <w:numId w:val="1005"/>
        </w:numPr>
        <w:pStyle w:val="Compact"/>
      </w:pPr>
      <w:r>
        <w:t xml:space="preserve">Optimize LinkedIn profile and professional website with keywords: "Electronics Engineer Qatar," "Doha Electronics Consultant," "Vision 2030 Engineering Solutions."</w:t>
      </w:r>
    </w:p>
    <w:p>
      <w:pPr>
        <w:numPr>
          <w:ilvl w:val="0"/>
          <w:numId w:val="1005"/>
        </w:numPr>
        <w:pStyle w:val="Compact"/>
      </w:pPr>
      <w:r>
        <w:t xml:space="preserve">Actively participate in relevant Doha-based technical groups (e.g., Qatari Engineers Network on LinkedIn) with valuable insights, not self-promotion.</w:t>
      </w:r>
    </w:p>
    <w:p>
      <w:pPr>
        <w:numPr>
          <w:ilvl w:val="0"/>
          <w:numId w:val="1005"/>
        </w:numPr>
        <w:pStyle w:val="Compact"/>
      </w:pPr>
      <w:r>
        <w:t xml:space="preserve">Secure testimonials from past Doha clients emphasizing local success and compliance.</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t xml:space="preserve">The Marketing Plan is executed in phases over 18 months:</w:t>
      </w:r>
    </w:p>
    <w:p>
      <w:pPr>
        <w:numPr>
          <w:ilvl w:val="0"/>
          <w:numId w:val="1006"/>
        </w:numPr>
        <w:pStyle w:val="Compact"/>
      </w:pPr>
      <w:r>
        <w:rPr>
          <w:bCs/>
          <w:b/>
        </w:rPr>
        <w:t xml:space="preserve">Months 1-3: Foundation</w:t>
      </w:r>
      <w:r>
        <w:t xml:space="preserve">: Localize content, establish Doha networking schedule, optimize digital profiles. *KPI: 50+ targeted LinkedIn connections with Doha-based decision-makers.</w:t>
      </w:r>
    </w:p>
    <w:p>
      <w:pPr>
        <w:numPr>
          <w:ilvl w:val="0"/>
          <w:numId w:val="1006"/>
        </w:numPr>
        <w:pStyle w:val="Compact"/>
      </w:pPr>
      <w:r>
        <w:rPr>
          <w:bCs/>
          <w:b/>
        </w:rPr>
        <w:t xml:space="preserve">Months 4-9: Engagement &amp; Proof</w:t>
      </w:r>
      <w:r>
        <w:t xml:space="preserve">: Deliver first case studies/presentations at key events. Secure pilot project discussions. *KPI: 3+ qualified leads per quarter, 2 speaking engagements in Doha.</w:t>
      </w:r>
    </w:p>
    <w:p>
      <w:pPr>
        <w:numPr>
          <w:ilvl w:val="0"/>
          <w:numId w:val="1006"/>
        </w:numPr>
        <w:pStyle w:val="Compact"/>
      </w:pPr>
      <w:r>
        <w:rPr>
          <w:bCs/>
          <w:b/>
        </w:rPr>
        <w:t xml:space="preserve">Months 10-18: Penetration &amp; Growth</w:t>
      </w:r>
      <w:r>
        <w:t xml:space="preserve">: Convert leads into contracts; expand service offerings based on Doha market feedback (e.g., adding cybersecurity for industrial electronics). *KPI: Achieve 70% client retention rate and secure projects representing 15% of target market share in Doha's electronics engineering services.</w:t>
      </w:r>
    </w:p>
    <w:bookmarkEnd w:id="28"/>
    <w:bookmarkStart w:id="29" w:name="Xbdd4ff945df032018bef06dd59ea0e611b5a48d"/>
    <w:p>
      <w:pPr>
        <w:pStyle w:val="Heading2"/>
      </w:pPr>
      <w:r>
        <w:t xml:space="preserve">Conclusion: The Imperative for a Qatar-Doha Electronics Engineer</w:t>
      </w:r>
    </w:p>
    <w:p>
      <w:pPr>
        <w:pStyle w:val="FirstParagraph"/>
      </w:pPr>
      <w:r>
        <w:t xml:space="preserve">The role of the Electronics Engineer is no longer peripheral; it is central to Qatar Doha's technological sovereignty and economic diversification. This Marketing Plan provides the actionable roadmap to position this expertise as the most sought-after asset in the local market. By focusing relentlessly on Doha's unique needs, Vision 2030 alignment, and tangible local results, we transform a skilled professional into a strategic business partner for Qatar's future. Success means not just securing contracts, but becoming synonymous with reliable, innovative electronics engineering within the heart of Qatar – Doha. The time to strategically market the Electronics Engineer as Qatar's essential technological enabler is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in Qatar Doha</dc:title>
  <dc:creator/>
  <dc:language>en</dc:language>
  <cp:keywords/>
  <dcterms:created xsi:type="dcterms:W3CDTF">2026-07-13T11:32:46Z</dcterms:created>
  <dcterms:modified xsi:type="dcterms:W3CDTF">2026-07-13T11:32:46Z</dcterms:modified>
</cp:coreProperties>
</file>

<file path=docProps/custom.xml><?xml version="1.0" encoding="utf-8"?>
<Properties xmlns="http://schemas.openxmlformats.org/officeDocument/2006/custom-properties" xmlns:vt="http://schemas.openxmlformats.org/officeDocument/2006/docPropsVTypes"/>
</file>