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Russia</w:t>
      </w:r>
      <w:r>
        <w:t xml:space="preserve"> </w:t>
      </w:r>
      <w:r>
        <w:t xml:space="preserve">Moscow</w:t>
      </w:r>
    </w:p>
    <w:bookmarkStart w:id="32" w:name="Xf742967cef13f219287259c58b716d0b76e9ea6"/>
    <w:p>
      <w:pPr>
        <w:pStyle w:val="Heading1"/>
      </w:pPr>
      <w:r>
        <w:t xml:space="preserve">Comprehensive Marketing Plan for Recruiting Top-Tier Electronics Engineers in Russia Moscow</w:t>
      </w:r>
    </w:p>
    <w:bookmarkStart w:id="20" w:name="executive-summary"/>
    <w:p>
      <w:pPr>
        <w:pStyle w:val="Heading2"/>
      </w:pPr>
      <w:r>
        <w:t xml:space="preserve">Executive Summary</w:t>
      </w:r>
    </w:p>
    <w:p>
      <w:pPr>
        <w:pStyle w:val="FirstParagraph"/>
      </w:pPr>
      <w:r>
        <w:t xml:space="preserve">This Marketing Plan outlines a strategic approach to attract and secure elite Electronics Engineers for our technology firm operating in Russia Moscow. With Moscow serving as the epicenter of Russia's tech innovation ecosystem, this plan targets specialized engineering talent to drive our R&amp;D initiatives. The campaign focuses on leveraging Moscow's unique talent pool while addressing industry-specific challenges through tailored recruitment strategies. This Marketing Plan aligns with our 2024 growth objectives to expand our electronics development team by 40% within the Moscow metropolitan area.</w:t>
      </w:r>
    </w:p>
    <w:bookmarkEnd w:id="20"/>
    <w:bookmarkStart w:id="21" w:name="Xeebd86c008a7183fb870eb114261eafee3ed7e7"/>
    <w:p>
      <w:pPr>
        <w:pStyle w:val="Heading2"/>
      </w:pPr>
      <w:r>
        <w:t xml:space="preserve">Market Analysis: Electronics Engineering Landscape in Russia Moscow</w:t>
      </w:r>
    </w:p>
    <w:p>
      <w:pPr>
        <w:pStyle w:val="FirstParagraph"/>
      </w:pPr>
      <w:r>
        <w:t xml:space="preserve">Moscow represents the undisputed hub of Russia's electronics engineering talent, hosting over 65% of the country's semiconductor and IoT R&amp;D facilities. The demand for qualified Electronics Engineers has surged by 32% year-over-year (according to Russian Ministry of Digital Development data), driven by government initiatives like "Digital Economy" and growing defense sector investments. However, a critical shortage exists: only 18% of Moscow-based engineering graduates possess the advanced skills required for modern embedded systems and AI-integrated electronics development. This gap creates an urgent need for our organization to execute a targeted Marketing Plan to capture top-tier Electronics Engineer talent.</w:t>
      </w:r>
    </w:p>
    <w:bookmarkEnd w:id="21"/>
    <w:bookmarkStart w:id="22" w:name="target-audience-segmentation"/>
    <w:p>
      <w:pPr>
        <w:pStyle w:val="Heading2"/>
      </w:pPr>
      <w:r>
        <w:t xml:space="preserve">Target Audience Segmentation</w:t>
      </w:r>
    </w:p>
    <w:p>
      <w:pPr>
        <w:pStyle w:val="FirstParagraph"/>
      </w:pPr>
      <w:r>
        <w:t xml:space="preserve">Our primary audience comprises three distinct segments within Russia Moscow's engineering community:</w:t>
      </w:r>
    </w:p>
    <w:p>
      <w:pPr>
        <w:numPr>
          <w:ilvl w:val="0"/>
          <w:numId w:val="1001"/>
        </w:numPr>
        <w:pStyle w:val="Compact"/>
      </w:pPr>
      <w:r>
        <w:rPr>
          <w:bCs/>
          <w:b/>
        </w:rPr>
        <w:t xml:space="preserve">Mid-Career Professionals (5-10 years experience):</w:t>
      </w:r>
      <w:r>
        <w:t xml:space="preserve"> </w:t>
      </w:r>
      <w:r>
        <w:t xml:space="preserve">Engineers currently employed at major Moscow tech firms like Yandex, Kaspersky, or Almaz-Antey seeking career advancement opportunities.</w:t>
      </w:r>
    </w:p>
    <w:p>
      <w:pPr>
        <w:numPr>
          <w:ilvl w:val="0"/>
          <w:numId w:val="1001"/>
        </w:numPr>
        <w:pStyle w:val="Compact"/>
      </w:pPr>
      <w:r>
        <w:rPr>
          <w:bCs/>
          <w:b/>
        </w:rPr>
        <w:t xml:space="preserve">Recent Graduates from Top Moscow Universities:</w:t>
      </w:r>
      <w:r>
        <w:t xml:space="preserve"> </w:t>
      </w:r>
      <w:r>
        <w:t xml:space="preserve">Specialized talent from MIPT (Moscow Institute of Physics and Technology), MIFI (Moscow Institute of Electronic Technology), and Moscow State University with advanced degrees in electronics engineering.</w:t>
      </w:r>
    </w:p>
    <w:p>
      <w:pPr>
        <w:numPr>
          <w:ilvl w:val="0"/>
          <w:numId w:val="1001"/>
        </w:numPr>
        <w:pStyle w:val="Compact"/>
      </w:pPr>
      <w:r>
        <w:rPr>
          <w:bCs/>
          <w:b/>
        </w:rPr>
        <w:t xml:space="preserve">International Engineers with Russian Work Experience:</w:t>
      </w:r>
      <w:r>
        <w:t xml:space="preserve"> </w:t>
      </w:r>
      <w:r>
        <w:t xml:space="preserve">Foreign professionals already licensed to work in Russia Moscow, particularly those with experience in EU/US tech companies.</w:t>
      </w:r>
    </w:p>
    <w:bookmarkEnd w:id="22"/>
    <w:bookmarkStart w:id="26" w:name="marketing-objectives"/>
    <w:p>
      <w:pPr>
        <w:pStyle w:val="Heading2"/>
      </w:pPr>
      <w:r>
        <w:t xml:space="preserve">Marketing Objectives</w:t>
      </w:r>
    </w:p>
    <w:p>
      <w:pPr>
        <w:pStyle w:val="FirstParagraph"/>
      </w:pPr>
      <w:r>
        <w:t xml:space="preserve">This Marketing Plan establishes the following measurable objectives for recruiting Electronics Engineers in Russia Moscow:</w:t>
      </w:r>
    </w:p>
    <w:p>
      <w:pPr>
        <w:numPr>
          <w:ilvl w:val="0"/>
          <w:numId w:val="1002"/>
        </w:numPr>
        <w:pStyle w:val="Compact"/>
      </w:pPr>
      <w:r>
        <w:t xml:space="preserve">Achieve 150 qualified applications within 6 months through specialized recruitment channels.</w:t>
      </w:r>
    </w:p>
    <w:bookmarkStart w:id="23" w:name="Xd955db34deffce41abf00cce91e21d6d78c9f7b"/>
    <w:p>
      <w:pPr>
        <w:pStyle w:val="Heading3"/>
      </w:pPr>
      <w:r>
        <w:t xml:space="preserve">1. Hyper-Targeted Digital Campaigns (Moscow Focus)</w:t>
      </w:r>
    </w:p>
    <w:p>
      <w:pPr>
        <w:pStyle w:val="FirstParagraph"/>
      </w:pPr>
      <w:r>
        <w:t xml:space="preserve">We will deploy a Moscow-specific digital strategy using platforms where Electronics Engineers actively engage:</w:t>
      </w:r>
    </w:p>
    <w:p>
      <w:pPr>
        <w:numPr>
          <w:ilvl w:val="0"/>
          <w:numId w:val="1003"/>
        </w:numPr>
        <w:pStyle w:val="Compact"/>
      </w:pPr>
      <w:r>
        <w:rPr>
          <w:bCs/>
          <w:b/>
        </w:rPr>
        <w:t xml:space="preserve">VKontakte and Telegram Advertising:</w:t>
      </w:r>
      <w:r>
        <w:t xml:space="preserve"> </w:t>
      </w:r>
      <w:r>
        <w:t xml:space="preserve">Geo-targeting Moscow with job posts highlighting our cutting-edge projects (e.g., "Developing next-gen satellite communication systems for Russia's space program").</w:t>
      </w:r>
    </w:p>
    <w:p>
      <w:pPr>
        <w:numPr>
          <w:ilvl w:val="0"/>
          <w:numId w:val="1003"/>
        </w:numPr>
        <w:pStyle w:val="Compact"/>
      </w:pPr>
      <w:r>
        <w:rPr>
          <w:bCs/>
          <w:b/>
        </w:rPr>
        <w:t xml:space="preserve">University Partnerships:</w:t>
      </w:r>
      <w:r>
        <w:t xml:space="preserve"> </w:t>
      </w:r>
      <w:r>
        <w:t xml:space="preserve">Direct engagement with MIPT and MIFI engineering departments through career fairs and sponsorships of electronics design competitions.</w:t>
      </w:r>
    </w:p>
    <w:p>
      <w:pPr>
        <w:numPr>
          <w:ilvl w:val="0"/>
          <w:numId w:val="1003"/>
        </w:numPr>
        <w:pStyle w:val="Compact"/>
      </w:pPr>
      <w:r>
        <w:rPr>
          <w:bCs/>
          <w:b/>
        </w:rPr>
        <w:t xml:space="preserve">LinkedIn Employer Branding:</w:t>
      </w:r>
      <w:r>
        <w:t xml:space="preserve"> </w:t>
      </w:r>
      <w:r>
        <w:t xml:space="preserve">Creating Moscow-specific content showcasing our engineers' projects in the city's innovation hubs (Skolkovo, Technopark Moscow).</w:t>
      </w:r>
    </w:p>
    <w:bookmarkEnd w:id="23"/>
    <w:bookmarkStart w:id="24" w:name="X514693818f378ef7aafa8d2bc7b92aec19c834a"/>
    <w:p>
      <w:pPr>
        <w:pStyle w:val="Heading3"/>
      </w:pPr>
      <w:r>
        <w:t xml:space="preserve">2. Competitive Value Proposition for Electronics Engineer Candidates</w:t>
      </w:r>
    </w:p>
    <w:p>
      <w:pPr>
        <w:pStyle w:val="FirstParagraph"/>
      </w:pPr>
      <w:r>
        <w:t xml:space="preserve">To stand out in Russia Moscow's competitive talent market, we emphasize:</w:t>
      </w:r>
    </w:p>
    <w:p>
      <w:pPr>
        <w:numPr>
          <w:ilvl w:val="0"/>
          <w:numId w:val="1004"/>
        </w:numPr>
        <w:pStyle w:val="Compact"/>
      </w:pPr>
      <w:r>
        <w:rPr>
          <w:bCs/>
          <w:b/>
        </w:rPr>
        <w:t xml:space="preserve">State-of-the-Art R&amp;D Facilities:</w:t>
      </w:r>
      <w:r>
        <w:t xml:space="preserve"> </w:t>
      </w:r>
      <w:r>
        <w:t xml:space="preserve">Access to our Moscow lab equipped with $2M+ in test equipment (including automated PCB inspection systems).</w:t>
      </w:r>
    </w:p>
    <w:p>
      <w:pPr>
        <w:numPr>
          <w:ilvl w:val="0"/>
          <w:numId w:val="1004"/>
        </w:numPr>
        <w:pStyle w:val="Compact"/>
      </w:pPr>
      <w:r>
        <w:rPr>
          <w:bCs/>
          <w:b/>
        </w:rPr>
        <w:t xml:space="preserve">Cultural Integration Support:</w:t>
      </w:r>
      <w:r>
        <w:t xml:space="preserve"> </w:t>
      </w:r>
      <w:r>
        <w:t xml:space="preserve">Dedicated relocation assistance and Russian language training for international Electronics Engineers.</w:t>
      </w:r>
    </w:p>
    <w:p>
      <w:pPr>
        <w:numPr>
          <w:ilvl w:val="0"/>
          <w:numId w:val="1004"/>
        </w:numPr>
        <w:pStyle w:val="Compact"/>
      </w:pPr>
      <w:r>
        <w:rPr>
          <w:bCs/>
          <w:b/>
        </w:rPr>
        <w:t xml:space="preserve">Social Impact Alignment:</w:t>
      </w:r>
      <w:r>
        <w:t xml:space="preserve"> </w:t>
      </w:r>
      <w:r>
        <w:t xml:space="preserve">Highlighting projects contributing to Russia's national goals like "Smart Cities" initiatives across Moscow metro areas.</w:t>
      </w:r>
    </w:p>
    <w:bookmarkEnd w:id="24"/>
    <w:bookmarkStart w:id="25" w:name="localized-employer-branding"/>
    <w:p>
      <w:pPr>
        <w:pStyle w:val="Heading3"/>
      </w:pPr>
      <w:r>
        <w:t xml:space="preserve">3. Localized Employer Branding</w:t>
      </w:r>
    </w:p>
    <w:p>
      <w:pPr>
        <w:pStyle w:val="FirstParagraph"/>
      </w:pPr>
      <w:r>
        <w:t xml:space="preserve">Russia Moscow requires culturally nuanced messaging. Our Marketing Plan includes:</w:t>
      </w:r>
    </w:p>
    <w:p>
      <w:pPr>
        <w:numPr>
          <w:ilvl w:val="0"/>
          <w:numId w:val="1005"/>
        </w:numPr>
        <w:pStyle w:val="Compact"/>
      </w:pPr>
      <w:r>
        <w:rPr>
          <w:bCs/>
          <w:b/>
        </w:rPr>
        <w:t xml:space="preserve">Moscow-Specific Testimonials:</w:t>
      </w:r>
      <w:r>
        <w:t xml:space="preserve"> </w:t>
      </w:r>
      <w:r>
        <w:t xml:space="preserve">Video content featuring current Electronics Engineers discussing their work at Moscow-based projects (e.g., "How we developed medical electronics for Moscow's new hospital network").</w:t>
      </w:r>
    </w:p>
    <w:p>
      <w:pPr>
        <w:numPr>
          <w:ilvl w:val="0"/>
          <w:numId w:val="1005"/>
        </w:numPr>
        <w:pStyle w:val="Compact"/>
      </w:pPr>
      <w:r>
        <w:rPr>
          <w:bCs/>
          <w:b/>
        </w:rPr>
        <w:t xml:space="preserve">Partnerships with Local Tech Communities:</w:t>
      </w:r>
      <w:r>
        <w:t xml:space="preserve"> </w:t>
      </w:r>
      <w:r>
        <w:t xml:space="preserve">Sponsoring MosTech and Electronics Engineers Association events in Moscow.</w:t>
      </w:r>
    </w:p>
    <w:p>
      <w:pPr>
        <w:numPr>
          <w:ilvl w:val="0"/>
          <w:numId w:val="1005"/>
        </w:numPr>
        <w:pStyle w:val="Compact"/>
      </w:pPr>
      <w:r>
        <w:rPr>
          <w:bCs/>
          <w:b/>
        </w:rPr>
        <w:t xml:space="preserve">Salary Transparency:</w:t>
      </w:r>
      <w:r>
        <w:t xml:space="preserve"> </w:t>
      </w:r>
      <w:r>
        <w:t xml:space="preserve">Publishing competitive compensation benchmarks relative to Russia Moscow market standards (base salary + bonuses, housing allowances for foreign talent).</w:t>
      </w:r>
    </w:p>
    <w:bookmarkEnd w:id="25"/>
    <w:bookmarkEnd w:id="26"/>
    <w:bookmarkStart w:id="27" w:name="budget-allocation"/>
    <w:p>
      <w:pPr>
        <w:pStyle w:val="Heading2"/>
      </w:pPr>
      <w:r>
        <w:t xml:space="preserve">Budget Allocation</w:t>
      </w:r>
    </w:p>
    <w:p>
      <w:pPr>
        <w:pStyle w:val="FirstParagraph"/>
      </w:pPr>
      <w:r>
        <w:t xml:space="preserve">This Marketing Plan allocates resources strategically across Moscow-specific channels:</w:t>
      </w:r>
    </w:p>
    <w:p>
      <w:pPr>
        <w:pStyle w:val="BodyText"/>
      </w:pPr>
      <w:r>
        <w:t xml:space="preserve">Channel</w:t>
      </w:r>
    </w:p>
    <w:p>
      <w:pPr>
        <w:pStyle w:val="BodyText"/>
      </w:pPr>
      <w:r>
        <w:t xml:space="preserve">Allocation</w:t>
      </w:r>
    </w:p>
    <w:p>
      <w:pPr>
        <w:pStyle w:val="BodyText"/>
      </w:pPr>
      <w:r>
        <w:t xml:space="preserve">Expected ROI (Applications)</w:t>
      </w:r>
    </w:p>
    <w:p>
      <w:pPr>
        <w:pStyle w:val="BodyText"/>
      </w:pPr>
      <w:r>
        <w:t xml:space="preserve">Moscow University Recruitment (MIPT/MIFI)</w:t>
      </w:r>
    </w:p>
    <w:p>
      <w:pPr>
        <w:pStyle w:val="BodyText"/>
      </w:pPr>
      <w:r>
        <w:t xml:space="preserve">45%</w:t>
      </w:r>
    </w:p>
    <w:p>
      <w:pPr>
        <w:pStyle w:val="BodyText"/>
      </w:pPr>
      <w:r>
        <w:t xml:space="preserve">60+</w:t>
      </w:r>
    </w:p>
    <w:p>
      <w:pPr>
        <w:pStyle w:val="BodyText"/>
      </w:pPr>
      <w:r>
        <w:t xml:space="preserve">VK/Telegram Targeted Ads</w:t>
      </w:r>
    </w:p>
    <w:p>
      <w:pPr>
        <w:pStyle w:val="BodyText"/>
      </w:pPr>
      <w:r>
        <w:t xml:space="preserve">30%</w:t>
      </w:r>
    </w:p>
    <w:p>
      <w:pPr>
        <w:pStyle w:val="BodyText"/>
      </w:pPr>
      <w:r>
        <w:t xml:space="preserve">45+</w:t>
      </w:r>
    </w:p>
    <w:p>
      <w:pPr>
        <w:pStyle w:val="BodyText"/>
      </w:pPr>
      <w:r>
        <w:t xml:space="preserve">Total Budget: $85,000 (All-in for 6 months)</w:t>
      </w:r>
    </w:p>
    <w:bookmarkEnd w:id="27"/>
    <w:bookmarkStart w:id="28" w:name="implementation-timeline"/>
    <w:p>
      <w:pPr>
        <w:pStyle w:val="Heading2"/>
      </w:pPr>
      <w:r>
        <w:t xml:space="preserve">Implementation Timeline</w:t>
      </w:r>
    </w:p>
    <w:p>
      <w:pPr>
        <w:pStyle w:val="FirstParagraph"/>
      </w:pPr>
      <w:r>
        <w:t xml:space="preserve">A phased rollout ensures maximum impact for our Electronics Engineer recruitment in Russia Moscow:</w:t>
      </w:r>
    </w:p>
    <w:p>
      <w:pPr>
        <w:numPr>
          <w:ilvl w:val="0"/>
          <w:numId w:val="1006"/>
        </w:numPr>
        <w:pStyle w:val="Compact"/>
      </w:pPr>
      <w:r>
        <w:rPr>
          <w:bCs/>
          <w:b/>
        </w:rPr>
        <w:t xml:space="preserve">Month 1-2:</w:t>
      </w:r>
      <w:r>
        <w:t xml:space="preserve"> </w:t>
      </w:r>
      <w:r>
        <w:t xml:space="preserve">University partnership activations and digital campaign launch in Moscow.</w:t>
      </w:r>
    </w:p>
    <w:p>
      <w:pPr>
        <w:numPr>
          <w:ilvl w:val="0"/>
          <w:numId w:val="1006"/>
        </w:numPr>
        <w:pStyle w:val="Compact"/>
      </w:pPr>
      <w:r>
        <w:rPr>
          <w:bCs/>
          <w:b/>
        </w:rPr>
        <w:t xml:space="preserve">Month 3-4:</w:t>
      </w:r>
      <w:r>
        <w:t xml:space="preserve"> </w:t>
      </w:r>
      <w:r>
        <w:t xml:space="preserve">Tech event sponsorships and targeted LinkedIn outreach to Moscow-based engineers.</w:t>
      </w:r>
    </w:p>
    <w:p>
      <w:pPr>
        <w:numPr>
          <w:ilvl w:val="0"/>
          <w:numId w:val="1006"/>
        </w:numPr>
        <w:pStyle w:val="Compact"/>
      </w:pPr>
      <w:r>
        <w:rPr>
          <w:bCs/>
          <w:b/>
        </w:rPr>
        <w:t xml:space="preserve">Month 5-6:</w:t>
      </w:r>
      <w:r>
        <w:t xml:space="preserve"> </w:t>
      </w:r>
      <w:r>
        <w:t xml:space="preserve">Candidate assessment program with cultural integration modules for Moscow candidates.</w:t>
      </w:r>
    </w:p>
    <w:bookmarkEnd w:id="28"/>
    <w:bookmarkStart w:id="29" w:name="evaluation-metrics"/>
    <w:p>
      <w:pPr>
        <w:pStyle w:val="Heading2"/>
      </w:pPr>
      <w:r>
        <w:t xml:space="preserve">Evaluation Metrics</w:t>
      </w:r>
    </w:p>
    <w:p>
      <w:pPr>
        <w:pStyle w:val="FirstParagraph"/>
      </w:pPr>
      <w:r>
        <w:t xml:space="preserve">We will measure success through these Russia Moscow-specific KPIs:</w:t>
      </w:r>
    </w:p>
    <w:p>
      <w:pPr>
        <w:numPr>
          <w:ilvl w:val="0"/>
          <w:numId w:val="1007"/>
        </w:numPr>
        <w:pStyle w:val="Compact"/>
      </w:pPr>
      <w:r>
        <w:rPr>
          <w:bCs/>
          <w:b/>
        </w:rPr>
        <w:t xml:space="preserve">Talent Pipeline Depth:</w:t>
      </w:r>
      <w:r>
        <w:t xml:space="preserve"> </w:t>
      </w:r>
      <w:r>
        <w:t xml:space="preserve">Tracking qualified Electronics Engineer applications from Moscow universities (target: 35% of total pipeline).</w:t>
      </w:r>
    </w:p>
    <w:p>
      <w:pPr>
        <w:numPr>
          <w:ilvl w:val="0"/>
          <w:numId w:val="1007"/>
        </w:numPr>
        <w:pStyle w:val="Compact"/>
      </w:pPr>
      <w:r>
        <w:rPr>
          <w:bCs/>
          <w:b/>
        </w:rPr>
        <w:t xml:space="preserve">Time-to-Engagement:</w:t>
      </w:r>
      <w:r>
        <w:t xml:space="preserve"> </w:t>
      </w:r>
      <w:r>
        <w:t xml:space="preserve">Measuring how quickly candidates respond to Moscow-targeted job posts (target: under 72 hours).</w:t>
      </w:r>
    </w:p>
    <w:p>
      <w:pPr>
        <w:numPr>
          <w:ilvl w:val="0"/>
          <w:numId w:val="1007"/>
        </w:numPr>
        <w:pStyle w:val="Compact"/>
      </w:pPr>
      <w:r>
        <w:rPr>
          <w:bCs/>
          <w:b/>
        </w:rPr>
        <w:t xml:space="preserve">Cultural Fit Rate:</w:t>
      </w:r>
      <w:r>
        <w:t xml:space="preserve"> </w:t>
      </w:r>
      <w:r>
        <w:t xml:space="preserve">Post-hire retention and satisfaction metrics for engineers working in Moscow (target: 90% after 1 year).</w:t>
      </w:r>
    </w:p>
    <w:bookmarkEnd w:id="29"/>
    <w:bookmarkStart w:id="31" w:name="conclusion"/>
    <w:p>
      <w:pPr>
        <w:pStyle w:val="Heading2"/>
      </w:pPr>
      <w:r>
        <w:t xml:space="preserve">Conclusion</w:t>
      </w:r>
    </w:p>
    <w:p>
      <w:pPr>
        <w:pStyle w:val="FirstParagraph"/>
      </w:pPr>
      <w:r>
        <w:t xml:space="preserve">This Marketing Plan delivers a specialized strategy to recruit exceptional Electronics Engineers within the Russia Moscow context. By focusing on Moscow's unique talent ecosystem, cultural nuances, and strategic partnerships with local engineering institutions, we position our company as the premier destination for electronics innovation in Russia. The plan directly addresses the critical shortage of skilled Electronics Engineers in this market through data-driven recruitment tactics tailored to Moscow's competitive landscape. Implementation of this Marketing Plan will establish our organization as a leader in talent acquisition for high-tech engineering roles across Russia Moscow, driving both immediate hiring goals and long-term R&amp;D capabilities.</w:t>
      </w:r>
    </w:p>
    <w:p>
      <w:pPr>
        <w:pStyle w:val="BodyText"/>
      </w:pPr>
      <w:r>
        <w:t xml:space="preserve">As the electronics engineering sector continues its rapid growth in Russia Moscow, this Marketing Plan represents not just a recruitment strategy, but a strategic investment in our technological future within the most dynamic innovation hub of the Russian Federation.</w:t>
      </w:r>
    </w:p>
    <w:bookmarkStart w:id="30" w:name="word-count-857"/>
    <w:p>
      <w:pPr>
        <w:pStyle w:val="Heading3"/>
      </w:pPr>
      <w:r>
        <w:t xml:space="preserve">Word Count: 857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Russia Moscow</dc:title>
  <dc:creator/>
  <dc:language>en</dc:language>
  <cp:keywords/>
  <dcterms:created xsi:type="dcterms:W3CDTF">2026-07-20T10:49:17Z</dcterms:created>
  <dcterms:modified xsi:type="dcterms:W3CDTF">2026-07-20T10:49:17Z</dcterms:modified>
</cp:coreProperties>
</file>

<file path=docProps/custom.xml><?xml version="1.0" encoding="utf-8"?>
<Properties xmlns="http://schemas.openxmlformats.org/officeDocument/2006/custom-properties" xmlns:vt="http://schemas.openxmlformats.org/officeDocument/2006/docPropsVTypes"/>
</file>