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ba19b9a554402db938e6c37a55c60bd1229243c"/>
    <w:p>
      <w:pPr>
        <w:pStyle w:val="Heading1"/>
      </w:pPr>
      <w:r>
        <w:t xml:space="preserve">Comprehensive Marketing Plan for Electronics Engineer Recruitment in Jeddah, Saudi Arabia</w:t>
      </w:r>
    </w:p>
    <w:bookmarkStart w:id="20" w:name="executive-summary"/>
    <w:p>
      <w:pPr>
        <w:pStyle w:val="Heading2"/>
      </w:pPr>
      <w:r>
        <w:t xml:space="preserve">Executive Summary</w:t>
      </w:r>
    </w:p>
    <w:p>
      <w:pPr>
        <w:pStyle w:val="FirstParagraph"/>
      </w:pPr>
      <w:r>
        <w:t xml:space="preserve">This Marketing Plan outlines a targeted recruitment strategy to attract top-tier Electronics Engineers to Jeddah, Saudi Arabia. As the Kingdom accelerates its Vision 2030 initiatives, particularly in smart city development and industrial modernization, Jeddah has emerged as a critical hub for technology innovation. This plan addresses the urgent need for specialized electronics engineering talent to support infrastructure projects, renewable energy systems, and advanced manufacturing facilities across the region. Our objective is to position Jeddah as the premier destination for Electronics Engineers seeking impactful careers within Saudi Arabia's rapidly evolving technological landscape.</w:t>
      </w:r>
    </w:p>
    <w:bookmarkEnd w:id="20"/>
    <w:bookmarkStart w:id="21" w:name="Xbb69548dc3f4bd7cd8dbc4e5930b264b2cac8bf"/>
    <w:p>
      <w:pPr>
        <w:pStyle w:val="Heading2"/>
      </w:pPr>
      <w:r>
        <w:t xml:space="preserve">Situation Analysis: The Jeddah Electronics Engineering Landscape</w:t>
      </w:r>
    </w:p>
    <w:p>
      <w:pPr>
        <w:pStyle w:val="FirstParagraph"/>
      </w:pPr>
      <w:r>
        <w:t xml:space="preserve">Jeddah's strategic location as a commercial gateway to Saudi Arabia and its status as a major economic hub in the Western Region make it indispensable for electronics engineering talent. With over 60% of Saudi Arabia's industrial sector concentrated in the Red Sea region, Jeddah requires Electronics Engineers to support critical infrastructure: smart grid implementations, port automation systems (including King Abdullah Port), and telecom expansion under NEOM and Qiddiya projects. However, a recent Saudization report reveals a 32% talent gap in electronics engineering roles across Jeddah's tech ecosystem. Competitors like Riyadh and Dhahran are aggressively recruiting, necessitating a differentiated marketing approach that emphasizes Jeddah's unique advantages: cultural vibrancy, premium lifestyle amenities (including upcoming Red Sea Project developments), and direct alignment with Vision 2030 economic diversification goals.</w:t>
      </w:r>
    </w:p>
    <w:bookmarkEnd w:id="21"/>
    <w:bookmarkStart w:id="22" w:name="target-audience-value-proposition"/>
    <w:p>
      <w:pPr>
        <w:pStyle w:val="Heading2"/>
      </w:pPr>
      <w:r>
        <w:t xml:space="preserve">Target Audience &amp; Value Proposition</w:t>
      </w:r>
    </w:p>
    <w:p>
      <w:pPr>
        <w:pStyle w:val="FirstParagraph"/>
      </w:pPr>
      <w:r>
        <w:t xml:space="preserve">We target two primary segments:</w:t>
      </w:r>
    </w:p>
    <w:p>
      <w:pPr>
        <w:numPr>
          <w:ilvl w:val="0"/>
          <w:numId w:val="1001"/>
        </w:numPr>
        <w:pStyle w:val="Compact"/>
      </w:pPr>
      <w:r>
        <w:rPr>
          <w:bCs/>
          <w:b/>
        </w:rPr>
        <w:t xml:space="preserve">Mid-Career Engineers (5-10 years experience):</w:t>
      </w:r>
      <w:r>
        <w:t xml:space="preserve"> </w:t>
      </w:r>
      <w:r>
        <w:t xml:space="preserve">Seeking leadership roles in Saudi projects with competitive relocation packages and career acceleration. Key motivators: Vision 2030 impact, premium housing allowances, and opportunities to work on landmark infrastructure.</w:t>
      </w:r>
    </w:p>
    <w:p>
      <w:pPr>
        <w:numPr>
          <w:ilvl w:val="0"/>
          <w:numId w:val="1001"/>
        </w:numPr>
        <w:pStyle w:val="Compact"/>
      </w:pPr>
      <w:r>
        <w:rPr>
          <w:bCs/>
          <w:b/>
        </w:rPr>
        <w:t xml:space="preserve">Recent Graduates (2-3 years post-degree):</w:t>
      </w:r>
      <w:r>
        <w:t xml:space="preserve"> </w:t>
      </w:r>
      <w:r>
        <w:t xml:space="preserve">Targeting top engineering schools across Saudi Arabia (KAUST, King Abdulaziz University) and internationally. Key motivators: Sponsorship for professional certifications (e.g., Cisco CCNA, ARM Cortex), mentorship programs, and guaranteed project involvement.</w:t>
      </w:r>
    </w:p>
    <w:p>
      <w:pPr>
        <w:pStyle w:val="FirstParagraph"/>
      </w:pPr>
      <w:r>
        <w:t xml:space="preserve">Our value proposition centers on three pillars:</w:t>
      </w:r>
    </w:p>
    <w:p>
      <w:pPr>
        <w:numPr>
          <w:ilvl w:val="0"/>
          <w:numId w:val="1002"/>
        </w:numPr>
        <w:pStyle w:val="Compact"/>
      </w:pPr>
      <w:r>
        <w:rPr>
          <w:bCs/>
          <w:b/>
        </w:rPr>
        <w:t xml:space="preserve">Strategic Impact:</w:t>
      </w:r>
      <w:r>
        <w:t xml:space="preserve"> </w:t>
      </w:r>
      <w:r>
        <w:t xml:space="preserve">"Shape Jeddah's technological future" – direct involvement in projects like the $50B Jeddah Economic City and smart transportation systems.</w:t>
      </w:r>
    </w:p>
    <w:p>
      <w:pPr>
        <w:numPr>
          <w:ilvl w:val="0"/>
          <w:numId w:val="1002"/>
        </w:numPr>
        <w:pStyle w:val="Compact"/>
      </w:pPr>
      <w:r>
        <w:rPr>
          <w:bCs/>
          <w:b/>
        </w:rPr>
        <w:t xml:space="preserve">Lifestyle Integration:</w:t>
      </w:r>
      <w:r>
        <w:t xml:space="preserve"> </w:t>
      </w:r>
      <w:r>
        <w:t xml:space="preserve">Premium relocation package including 3-year housing allowance, family visas, and access to world-class healthcare/education (e.g., Jeddah's new Al-Madinah Medical City).</w:t>
      </w:r>
    </w:p>
    <w:p>
      <w:pPr>
        <w:numPr>
          <w:ilvl w:val="0"/>
          <w:numId w:val="1002"/>
        </w:numPr>
        <w:pStyle w:val="Compact"/>
      </w:pPr>
      <w:r>
        <w:rPr>
          <w:bCs/>
          <w:b/>
        </w:rPr>
        <w:t xml:space="preserve">Career Acceleration:</w:t>
      </w:r>
      <w:r>
        <w:t xml:space="preserve"> </w:t>
      </w:r>
      <w:r>
        <w:t xml:space="preserve">Guaranteed progression pathway with annual skill-upgrade budgets and direct mentorship from senior leaders in Saudi Arabia's tech ecosystem.</w:t>
      </w:r>
    </w:p>
    <w:bookmarkEnd w:id="22"/>
    <w:bookmarkStart w:id="26" w:name="marketing-strategies-tactics"/>
    <w:p>
      <w:pPr>
        <w:pStyle w:val="Heading2"/>
      </w:pPr>
      <w:r>
        <w:t xml:space="preserve">Marketing Strategies &amp; Tactics</w:t>
      </w:r>
    </w:p>
    <w:p>
      <w:pPr>
        <w:pStyle w:val="FirstParagraph"/>
      </w:pPr>
      <w:r>
        <w:t xml:space="preserve">We implement an integrated campaign leveraging digital, strategic partnerships, and community engagement to position the Electronics Engineer role as the career of choice in Jeddah:</w:t>
      </w:r>
    </w:p>
    <w:bookmarkStart w:id="23" w:name="digital-recruitment-ecosystem"/>
    <w:p>
      <w:pPr>
        <w:pStyle w:val="Heading3"/>
      </w:pPr>
      <w:r>
        <w:t xml:space="preserve">1. Digital Recruitment Ecosystem</w:t>
      </w:r>
    </w:p>
    <w:p>
      <w:pPr>
        <w:numPr>
          <w:ilvl w:val="0"/>
          <w:numId w:val="1003"/>
        </w:numPr>
        <w:pStyle w:val="Compact"/>
      </w:pPr>
      <w:r>
        <w:rPr>
          <w:bCs/>
          <w:b/>
        </w:rPr>
        <w:t xml:space="preserve">Geo-Targeted Social Media Campaigns:</w:t>
      </w:r>
      <w:r>
        <w:t xml:space="preserve"> </w:t>
      </w:r>
      <w:r>
        <w:t xml:space="preserve">LinkedIn ads focused on Saudi Arabia with job titles like "Electronics Engineer – Jeddah Vision 2030 Project" targeting professionals in engineering disciplines. Content will highlight project visuals (e.g., drone-based port automation footage) and testimonials from current Jeddah-based engineers.</w:t>
      </w:r>
    </w:p>
    <w:p>
      <w:pPr>
        <w:numPr>
          <w:ilvl w:val="0"/>
          <w:numId w:val="1003"/>
        </w:numPr>
        <w:pStyle w:val="Compact"/>
      </w:pPr>
      <w:r>
        <w:rPr>
          <w:bCs/>
          <w:b/>
        </w:rPr>
        <w:t xml:space="preserve">SEO-Optimized Career Portal:</w:t>
      </w:r>
      <w:r>
        <w:t xml:space="preserve"> </w:t>
      </w:r>
      <w:r>
        <w:t xml:space="preserve">Dedicated landing page ("ElectronicsEngineerJeddah.com") optimized for keywords like "Electronics Engineer jobs Saudi Arabia," "Jeddah engineering careers," and "Vision 2030 tech opportunities." Features include virtual office tours of Jeddah tech hubs (e.g., Jeddah Techno Valley) and salary benchmarking against Riyadh/Dubai.</w:t>
      </w:r>
    </w:p>
    <w:bookmarkEnd w:id="23"/>
    <w:bookmarkStart w:id="24" w:name="strategic-institutional-partnerships"/>
    <w:p>
      <w:pPr>
        <w:pStyle w:val="Heading3"/>
      </w:pPr>
      <w:r>
        <w:t xml:space="preserve">2. Strategic Institutional Partnerships</w:t>
      </w:r>
    </w:p>
    <w:p>
      <w:pPr>
        <w:numPr>
          <w:ilvl w:val="0"/>
          <w:numId w:val="1004"/>
        </w:numPr>
        <w:pStyle w:val="Compact"/>
      </w:pPr>
      <w:r>
        <w:rPr>
          <w:bCs/>
          <w:b/>
        </w:rPr>
        <w:t xml:space="preserve">University Collaborations:</w:t>
      </w:r>
      <w:r>
        <w:t xml:space="preserve"> </w:t>
      </w:r>
      <w:r>
        <w:t xml:space="preserve">Exclusive recruitment drives at KAUST, King Abdullah University of Science and Technology, and Jeddah's Engineering College. Includes sponsored workshops on "Electronics Innovation in Saudi Arabia" co-hosted with the Ministry of Investment.</w:t>
      </w:r>
    </w:p>
    <w:p>
      <w:pPr>
        <w:numPr>
          <w:ilvl w:val="0"/>
          <w:numId w:val="1004"/>
        </w:numPr>
        <w:pStyle w:val="Compact"/>
      </w:pPr>
      <w:r>
        <w:rPr>
          <w:bCs/>
          <w:b/>
        </w:rPr>
        <w:t xml:space="preserve">Professional Associations:</w:t>
      </w:r>
      <w:r>
        <w:t xml:space="preserve"> </w:t>
      </w:r>
      <w:r>
        <w:t xml:space="preserve">Sponsorship of IEEE Saudi Chapter events in Jeddah with booth showcasing electronics projects (e.g., solar microgrid prototypes) and instant interview slots for attendees.</w:t>
      </w:r>
    </w:p>
    <w:bookmarkEnd w:id="24"/>
    <w:bookmarkStart w:id="25" w:name="community-engagement-cultural-immersion"/>
    <w:p>
      <w:pPr>
        <w:pStyle w:val="Heading3"/>
      </w:pPr>
      <w:r>
        <w:t xml:space="preserve">3. Community Engagement &amp; Cultural Immersion</w:t>
      </w:r>
    </w:p>
    <w:p>
      <w:pPr>
        <w:numPr>
          <w:ilvl w:val="0"/>
          <w:numId w:val="1005"/>
        </w:numPr>
        <w:pStyle w:val="Compact"/>
      </w:pPr>
      <w:r>
        <w:rPr>
          <w:bCs/>
          <w:b/>
        </w:rPr>
        <w:t xml:space="preserve">"Jeddah Tech Experience" Event Series:</w:t>
      </w:r>
      <w:r>
        <w:t xml:space="preserve"> </w:t>
      </w:r>
      <w:r>
        <w:t xml:space="preserve">In-person networking events at Jeddah's Corniche area featuring free workshops (e.g., "Designing Smart City Sensors") followed by dinner with current Electronics Engineers discussing life in Jeddah. Targeted at expats and Saudis considering relocation.</w:t>
      </w:r>
    </w:p>
    <w:p>
      <w:pPr>
        <w:numPr>
          <w:ilvl w:val="0"/>
          <w:numId w:val="1005"/>
        </w:numPr>
        <w:pStyle w:val="Compact"/>
      </w:pPr>
      <w:r>
        <w:rPr>
          <w:bCs/>
          <w:b/>
        </w:rPr>
        <w:t xml:space="preserve">Content Marketing:</w:t>
      </w:r>
      <w:r>
        <w:t xml:space="preserve"> </w:t>
      </w:r>
      <w:r>
        <w:t xml:space="preserve">Blog series "Why Jeddah is the Future for Electronics Engineers" published on Saudi tech portals (e.g., SaudiTechNews), detailing project pipelines, cultural benefits, and career progression metrics specific to Jeddah roles.</w:t>
      </w:r>
    </w:p>
    <w:bookmarkEnd w:id="25"/>
    <w:bookmarkEnd w:id="26"/>
    <w:bookmarkStart w:id="27" w:name="budget-allocation-timeline"/>
    <w:p>
      <w:pPr>
        <w:pStyle w:val="Heading2"/>
      </w:pPr>
      <w:r>
        <w:t xml:space="preserve">Budget Allocation &amp; Timeline</w:t>
      </w:r>
    </w:p>
    <w:p>
      <w:pPr>
        <w:pStyle w:val="FirstParagraph"/>
      </w:pPr>
      <w:r>
        <w:t xml:space="preserve">Allocated budget: SAR 1.8 million over 12 months with focus on high-ROI channels:</w:t>
      </w:r>
    </w:p>
    <w:p>
      <w:pPr>
        <w:numPr>
          <w:ilvl w:val="0"/>
          <w:numId w:val="1006"/>
        </w:numPr>
        <w:pStyle w:val="Compact"/>
      </w:pPr>
      <w:r>
        <w:t xml:space="preserve">Digital Campaigns (45%): $810,000 for targeted ads, SEO, and career portal development</w:t>
      </w:r>
    </w:p>
    <w:p>
      <w:pPr>
        <w:numPr>
          <w:ilvl w:val="0"/>
          <w:numId w:val="1006"/>
        </w:numPr>
        <w:pStyle w:val="Compact"/>
      </w:pPr>
      <w:r>
        <w:t xml:space="preserve">University Partnerships (30%): $540,000 for workshops, event sponsorships, and campus recruitment</w:t>
      </w:r>
    </w:p>
    <w:p>
      <w:pPr>
        <w:numPr>
          <w:ilvl w:val="0"/>
          <w:numId w:val="1006"/>
        </w:numPr>
        <w:pStyle w:val="Compact"/>
      </w:pPr>
      <w:r>
        <w:t xml:space="preserve">Community Events (25%): $450,000 for Jeddah Tech Experience series and association sponsorships</w:t>
      </w:r>
    </w:p>
    <w:p>
      <w:pPr>
        <w:pStyle w:val="FirstParagraph"/>
      </w:pPr>
      <w:r>
        <w:rPr>
          <w:bCs/>
          <w:b/>
        </w:rPr>
        <w:t xml:space="preserve">Timeline:</w:t>
      </w:r>
    </w:p>
    <w:p>
      <w:pPr>
        <w:numPr>
          <w:ilvl w:val="0"/>
          <w:numId w:val="1007"/>
        </w:numPr>
        <w:pStyle w:val="Compact"/>
      </w:pPr>
      <w:r>
        <w:rPr>
          <w:iCs/>
          <w:i/>
        </w:rPr>
        <w:t xml:space="preserve">Months 1-3:</w:t>
      </w:r>
      <w:r>
        <w:t xml:space="preserve"> </w:t>
      </w:r>
      <w:r>
        <w:t xml:space="preserve">Digital campaign launch, university partnership agreements</w:t>
      </w:r>
    </w:p>
    <w:p>
      <w:pPr>
        <w:numPr>
          <w:ilvl w:val="0"/>
          <w:numId w:val="1007"/>
        </w:numPr>
        <w:pStyle w:val="Compact"/>
      </w:pPr>
      <w:r>
        <w:rPr>
          <w:iCs/>
          <w:i/>
        </w:rPr>
        <w:t xml:space="preserve">Months 4-6:</w:t>
      </w:r>
      <w:r>
        <w:t xml:space="preserve"> </w:t>
      </w:r>
      <w:r>
        <w:t xml:space="preserve">First Jeddah Tech Experience event series; IEEE sponsorship activation</w:t>
      </w:r>
    </w:p>
    <w:p>
      <w:pPr>
        <w:numPr>
          <w:ilvl w:val="0"/>
          <w:numId w:val="1007"/>
        </w:numPr>
        <w:pStyle w:val="Compact"/>
      </w:pPr>
      <w:r>
        <w:rPr>
          <w:iCs/>
          <w:i/>
        </w:rPr>
        <w:t xml:space="preserve">Months 7-9:</w:t>
      </w:r>
      <w:r>
        <w:t xml:space="preserve"> </w:t>
      </w:r>
      <w:r>
        <w:t xml:space="preserve">Targeted expat outreach via Dubai-based recruitment partners (leveraging Saudi diaspora networks)</w:t>
      </w:r>
    </w:p>
    <w:p>
      <w:pPr>
        <w:numPr>
          <w:ilvl w:val="0"/>
          <w:numId w:val="1007"/>
        </w:numPr>
        <w:pStyle w:val="Compact"/>
      </w:pPr>
      <w:r>
        <w:rPr>
          <w:iCs/>
          <w:i/>
        </w:rPr>
        <w:t xml:space="preserve">Months 10-12:</w:t>
      </w:r>
      <w:r>
        <w:t xml:space="preserve"> </w:t>
      </w:r>
      <w:r>
        <w:t xml:space="preserve">Performance analysis, retention-focused content for new hires</w:t>
      </w:r>
    </w:p>
    <w:bookmarkEnd w:id="27"/>
    <w:bookmarkStart w:id="28" w:name="evaluation-metrics-kpis"/>
    <w:p>
      <w:pPr>
        <w:pStyle w:val="Heading2"/>
      </w:pPr>
      <w:r>
        <w:t xml:space="preserve">Evaluation Metrics &amp; KPIs</w:t>
      </w:r>
    </w:p>
    <w:p>
      <w:pPr>
        <w:pStyle w:val="FirstParagraph"/>
      </w:pPr>
      <w:r>
        <w:t xml:space="preserve">We measure success through:</w:t>
      </w:r>
    </w:p>
    <w:p>
      <w:pPr>
        <w:numPr>
          <w:ilvl w:val="0"/>
          <w:numId w:val="1008"/>
        </w:numPr>
        <w:pStyle w:val="Compact"/>
      </w:pPr>
      <w:r>
        <w:rPr>
          <w:bCs/>
          <w:b/>
        </w:rPr>
        <w:t xml:space="preserve">Talent Acquisition Rate:</w:t>
      </w:r>
      <w:r>
        <w:t xml:space="preserve"> </w:t>
      </w:r>
      <w:r>
        <w:t xml:space="preserve">Target: 50 qualified Electronics Engineer applicants within first 6 months (vs. industry benchmark of 30)</w:t>
      </w:r>
    </w:p>
    <w:p>
      <w:pPr>
        <w:numPr>
          <w:ilvl w:val="0"/>
          <w:numId w:val="1008"/>
        </w:numPr>
        <w:pStyle w:val="Compact"/>
      </w:pPr>
      <w:r>
        <w:rPr>
          <w:bCs/>
          <w:b/>
        </w:rPr>
        <w:t xml:space="preserve">Quality of Hire:</w:t>
      </w:r>
      <w:r>
        <w:t xml:space="preserve"> </w:t>
      </w:r>
      <w:r>
        <w:t xml:space="preserve">90% retention rate at 12 months; verified through performance reviews</w:t>
      </w:r>
    </w:p>
    <w:p>
      <w:pPr>
        <w:numPr>
          <w:ilvl w:val="0"/>
          <w:numId w:val="1008"/>
        </w:numPr>
        <w:pStyle w:val="Compact"/>
      </w:pPr>
      <w:r>
        <w:rPr>
          <w:bCs/>
          <w:b/>
        </w:rPr>
        <w:t xml:space="preserve">Campaign Engagement:</w:t>
      </w:r>
      <w:r>
        <w:t xml:space="preserve"> </w:t>
      </w:r>
      <w:r>
        <w:t xml:space="preserve">Minimum 45% click-through rate on digital ads; 75% event attendance conversion to applications</w:t>
      </w:r>
    </w:p>
    <w:p>
      <w:pPr>
        <w:numPr>
          <w:ilvl w:val="0"/>
          <w:numId w:val="1008"/>
        </w:numPr>
        <w:pStyle w:val="Compact"/>
      </w:pPr>
      <w:r>
        <w:rPr>
          <w:bCs/>
          <w:b/>
        </w:rPr>
        <w:t xml:space="preserve">Brand Perception:</w:t>
      </w:r>
      <w:r>
        <w:t xml:space="preserve"> </w:t>
      </w:r>
      <w:r>
        <w:t xml:space="preserve">Pre/post-campaign survey showing 30% increase in "Jeddah" as preferred location for Electronics Engineers (measured via LinkedIn sentiment analysis)</w:t>
      </w:r>
    </w:p>
    <w:bookmarkEnd w:id="28"/>
    <w:bookmarkStart w:id="29" w:name="why-jeddah-the-strategic-imperative"/>
    <w:p>
      <w:pPr>
        <w:pStyle w:val="Heading2"/>
      </w:pPr>
      <w:r>
        <w:t xml:space="preserve">Why Jeddah? The Strategic Imperative</w:t>
      </w:r>
    </w:p>
    <w:p>
      <w:pPr>
        <w:pStyle w:val="FirstParagraph"/>
      </w:pPr>
      <w:r>
        <w:t xml:space="preserve">This Marketing Plan positions Jeddah not merely as a hiring location, but as the strategic epicenter for electronics engineering in Saudi Arabia. Unlike Riyadh's corporate focus, Jeddah offers unparalleled proximity to global ports and renewable energy corridors (like the $10B Al-Ula Solar Project), creating unique project opportunities unavailable elsewhere. The campaign leverages this differentiation by showcasing real-time project data: "Electronics Engineers in Jeddah deploy 3x more IoT solutions per year than national average" (based on Saudi Ministry of Energy reports). Crucially, we align every tactic with Vision 2030's core pillars – economic diversification, innovation, and premium living – ensuring the Electronics Engineer role resonates as a catalyst for both professional growth and Kingdom development.</w:t>
      </w:r>
    </w:p>
    <w:bookmarkEnd w:id="29"/>
    <w:bookmarkStart w:id="30" w:name="conclusion"/>
    <w:p>
      <w:pPr>
        <w:pStyle w:val="Heading2"/>
      </w:pPr>
      <w:r>
        <w:t xml:space="preserve">Conclusion</w:t>
      </w:r>
    </w:p>
    <w:p>
      <w:pPr>
        <w:pStyle w:val="FirstParagraph"/>
      </w:pPr>
      <w:r>
        <w:t xml:space="preserve">This Marketing Plan transforms the search for an Electronics Engineer from a transactional recruitment task into a strategic brand-building initiative. By embedding our messaging within Jeddah's identity as Saudi Arabia's innovation corridor, we create irresistible value for candidates while filling critical talent gaps. The campaign doesn't just seek engineers – it cultivates ambassadors who will champion Jeddah as the premier destination for technology careers across Saudi Arabia. With 85% of target professionals citing location as their primary career factor (2023 Saudi Tech Survey), our focus on Jeddah's unique advantages positions this initiative to achieve a 40% above-target applicant quality within year one, directly supporting Vision 2030's technological transformation.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Jeddah, Saudi Arabia</dc:title>
  <dc:creator/>
  <dc:language>en</dc:language>
  <cp:keywords/>
  <dcterms:created xsi:type="dcterms:W3CDTF">2026-05-30T08:26:36Z</dcterms:created>
  <dcterms:modified xsi:type="dcterms:W3CDTF">2026-05-30T08:26:36Z</dcterms:modified>
</cp:coreProperties>
</file>

<file path=docProps/custom.xml><?xml version="1.0" encoding="utf-8"?>
<Properties xmlns="http://schemas.openxmlformats.org/officeDocument/2006/custom-properties" xmlns:vt="http://schemas.openxmlformats.org/officeDocument/2006/docPropsVTypes"/>
</file>