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8ce073df5c8402429c058c64d70121542fb2d23"/>
    <w:p>
      <w:pPr>
        <w:pStyle w:val="Heading1"/>
      </w:pPr>
      <w:r>
        <w:t xml:space="preserve">Comprehensive Marketing Plan: Attracting Top-Tier Electronics Engineers in South Korea Seoul</w:t>
      </w:r>
    </w:p>
    <w:bookmarkStart w:id="20" w:name="executive-summary"/>
    <w:p>
      <w:pPr>
        <w:pStyle w:val="Heading2"/>
      </w:pPr>
      <w:r>
        <w:t xml:space="preserve">Executive Summary</w:t>
      </w:r>
    </w:p>
    <w:p>
      <w:pPr>
        <w:pStyle w:val="FirstParagraph"/>
      </w:pPr>
      <w:r>
        <w:t xml:space="preserve">This strategic Marketing Plan outlines a targeted approach to recruit and retain world-class Electronics Engineers within the dynamic tech ecosystem of South Korea Seoul. As the heart of Asia's semiconductor and consumer electronics industry, Seoul presents unparalleled opportunities for talent acquisition. This plan addresses critical market gaps through culturally attuned strategies that position our organization as the premier employer for cutting-edge electronics innovation in one of the globe's most technologically advanced cities.</w:t>
      </w:r>
    </w:p>
    <w:bookmarkEnd w:id="20"/>
    <w:bookmarkStart w:id="21" w:name="X2e28f7ff4309c1cf758845a8bb76ba7087ba39e"/>
    <w:p>
      <w:pPr>
        <w:pStyle w:val="Heading2"/>
      </w:pPr>
      <w:r>
        <w:t xml:space="preserve">Market Analysis: Seoul's Electronics Engineering Landscape</w:t>
      </w:r>
    </w:p>
    <w:p>
      <w:pPr>
        <w:pStyle w:val="FirstParagraph"/>
      </w:pPr>
      <w:r>
        <w:t xml:space="preserve">South Korea Seoul dominates global electronics manufacturing with Samsung, LG, and SK Hynix headquartered in the metropolitan area. The city houses 70% of South Korea's R&amp;D facilities and generates 40% of the nation's tech GDP. However, a significant talent gap persists: 28,000 unfilled electronics engineering roles exist across Seoul (Korea IT Industry Association, 2023), driven by accelerated AI hardware development and IoT expansion. Traditional recruitment methods fail to attract top candidates due to cultural mismatches and insufficient employer branding in the global talent market. This gap represents a strategic opportunity for innovative talent acquisition in South Korea Seoul.</w:t>
      </w:r>
    </w:p>
    <w:bookmarkEnd w:id="21"/>
    <w:bookmarkStart w:id="22" w:name="target-audience-identification"/>
    <w:p>
      <w:pPr>
        <w:pStyle w:val="Heading2"/>
      </w:pPr>
      <w:r>
        <w:t xml:space="preserve">Target Audience Identification</w:t>
      </w:r>
    </w:p>
    <w:p>
      <w:pPr>
        <w:pStyle w:val="FirstParagraph"/>
      </w:pPr>
      <w:r>
        <w:t xml:space="preserve">Our primary audience comprises two critical segments:</w:t>
      </w:r>
    </w:p>
    <w:p>
      <w:pPr>
        <w:numPr>
          <w:ilvl w:val="0"/>
          <w:numId w:val="1001"/>
        </w:numPr>
        <w:pStyle w:val="Compact"/>
      </w:pPr>
      <w:r>
        <w:rPr>
          <w:bCs/>
          <w:b/>
        </w:rPr>
        <w:t xml:space="preserve">High-Potential Electronics Engineers:</w:t>
      </w:r>
      <w:r>
        <w:t xml:space="preserve"> </w:t>
      </w:r>
      <w:r>
        <w:t xml:space="preserve">International candidates (5+ years experience) seeking growth in Asia's most advanced tech hub, particularly from U.S., EU, and ASEAN markets. Key motivators include competitive compensation (20% above Seoul average), cutting-edge R&amp;D projects, and cultural immersion opportunities.</w:t>
      </w:r>
    </w:p>
    <w:p>
      <w:pPr>
        <w:numPr>
          <w:ilvl w:val="0"/>
          <w:numId w:val="1001"/>
        </w:numPr>
        <w:pStyle w:val="Compact"/>
      </w:pPr>
      <w:r>
        <w:rPr>
          <w:bCs/>
          <w:b/>
        </w:rPr>
        <w:t xml:space="preserve">Domestic Talent Pool:</w:t>
      </w:r>
      <w:r>
        <w:t xml:space="preserve"> </w:t>
      </w:r>
      <w:r>
        <w:t xml:space="preserve">Korean graduates from top universities (KAIST, Seoul National University) with specialized skills in semiconductor design or 5G hardware. These candidates prioritize career acceleration pathways within global firms operating in South Korea Seoul.</w:t>
      </w:r>
    </w:p>
    <w:bookmarkEnd w:id="22"/>
    <w:bookmarkStart w:id="23" w:name="marketing-plan-objectives"/>
    <w:p>
      <w:pPr>
        <w:pStyle w:val="Heading2"/>
      </w:pPr>
      <w:r>
        <w:t xml:space="preserve">Marketing Plan Objectives</w:t>
      </w:r>
    </w:p>
    <w:p>
      <w:pPr>
        <w:pStyle w:val="FirstParagraph"/>
      </w:pPr>
      <w:r>
        <w:t xml:space="preserve">Within 18 months, we will achieve:</w:t>
      </w:r>
    </w:p>
    <w:p>
      <w:pPr>
        <w:numPr>
          <w:ilvl w:val="0"/>
          <w:numId w:val="1002"/>
        </w:numPr>
        <w:pStyle w:val="Compact"/>
      </w:pPr>
      <w:r>
        <w:t xml:space="preserve">Reduce time-to-hire for Electronics Engineer roles by 40% through targeted talent acquisition</w:t>
      </w:r>
    </w:p>
    <w:p>
      <w:pPr>
        <w:numPr>
          <w:ilvl w:val="0"/>
          <w:numId w:val="1002"/>
        </w:numPr>
        <w:pStyle w:val="Compact"/>
      </w:pPr>
      <w:r>
        <w:t xml:space="preserve">Achieve 95% candidate satisfaction in recruitment experience (measured via post-offer surveys)</w:t>
      </w:r>
    </w:p>
    <w:p>
      <w:pPr>
        <w:numPr>
          <w:ilvl w:val="0"/>
          <w:numId w:val="1002"/>
        </w:numPr>
        <w:pStyle w:val="Compact"/>
      </w:pPr>
      <w:r>
        <w:t xml:space="preserve">Secure 30% of top-tier electronics engineering graduates from Seoul's leading technical universities</w:t>
      </w:r>
    </w:p>
    <w:p>
      <w:pPr>
        <w:numPr>
          <w:ilvl w:val="0"/>
          <w:numId w:val="1002"/>
        </w:numPr>
        <w:pStyle w:val="Compact"/>
      </w:pPr>
      <w:r>
        <w:t xml:space="preserve">Position our brand as the #1 employer for Electronics Engineers in South Korea Seoul (based on LinkedIn Talent Insights)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ourselves as "The Innovation Catalyst for Electronics Engineering in South Korea Seoul" by emphasizing:</w:t>
      </w:r>
    </w:p>
    <w:p>
      <w:pPr>
        <w:numPr>
          <w:ilvl w:val="0"/>
          <w:numId w:val="1003"/>
        </w:numPr>
        <w:pStyle w:val="Compact"/>
      </w:pPr>
      <w:r>
        <w:rPr>
          <w:bCs/>
          <w:b/>
        </w:rPr>
        <w:t xml:space="preserve">Cultural Integration Support:</w:t>
      </w:r>
      <w:r>
        <w:t xml:space="preserve"> </w:t>
      </w:r>
      <w:r>
        <w:t xml:space="preserve">Dedicated relocation packages including Korean language training, housing assistance, and cultural mentorship for international Electronics Engineers.</w:t>
      </w:r>
    </w:p>
    <w:p>
      <w:pPr>
        <w:numPr>
          <w:ilvl w:val="0"/>
          <w:numId w:val="1003"/>
        </w:numPr>
        <w:pStyle w:val="Compact"/>
      </w:pPr>
      <w:r>
        <w:rPr>
          <w:bCs/>
          <w:b/>
        </w:rPr>
        <w:t xml:space="preserve">Project Impact Visibility:</w:t>
      </w:r>
      <w:r>
        <w:t xml:space="preserve"> </w:t>
      </w:r>
      <w:r>
        <w:t xml:space="preserve">Clear demonstration of how each Electronics Engineer role contributes to Seoul's national semiconductor roadmap (e.g., 2030 Global Leadership Initiative).</w:t>
      </w:r>
    </w:p>
    <w:p>
      <w:pPr>
        <w:numPr>
          <w:ilvl w:val="0"/>
          <w:numId w:val="1003"/>
        </w:numPr>
        <w:pStyle w:val="Compact"/>
      </w:pPr>
      <w:r>
        <w:rPr>
          <w:bCs/>
          <w:b/>
        </w:rPr>
        <w:t xml:space="preserve">Tech Ecosystem Access:</w:t>
      </w:r>
      <w:r>
        <w:t xml:space="preserve"> </w:t>
      </w:r>
      <w:r>
        <w:t xml:space="preserve">Exclusive networking with Seoul-based industry leaders through quarterly "Electronics Innovation Summit" events at Samsung D-Lab.</w:t>
      </w:r>
    </w:p>
    <w:bookmarkEnd w:id="24"/>
    <w:bookmarkStart w:id="28" w:name="implementation-strategies"/>
    <w:p>
      <w:pPr>
        <w:pStyle w:val="Heading2"/>
      </w:pPr>
      <w:r>
        <w:t xml:space="preserve">Implementation Strategies</w:t>
      </w:r>
    </w:p>
    <w:bookmarkStart w:id="25" w:name="Xa9680d6e66d47025676644d45641f5b9f7e7071"/>
    <w:p>
      <w:pPr>
        <w:pStyle w:val="Heading3"/>
      </w:pPr>
      <w:r>
        <w:t xml:space="preserve">1. Digital Talent Acquisition Campaign (Seoul-Centric)</w:t>
      </w:r>
    </w:p>
    <w:p>
      <w:pPr>
        <w:pStyle w:val="FirstParagraph"/>
      </w:pPr>
      <w:r>
        <w:t xml:space="preserve">Leverage South Korea's dominant digital platforms:</w:t>
      </w:r>
      <w:r>
        <w:t xml:space="preserve"> </w:t>
      </w:r>
      <w:r>
        <w:t xml:space="preserve">• Customized LinkedIn campaigns targeting Electronics Engineers in Seoul with location-specific job filters</w:t>
      </w:r>
      <w:r>
        <w:t xml:space="preserve"> </w:t>
      </w:r>
      <w:r>
        <w:t xml:space="preserve">• YouTube mini-documentaries showcasing daily work of our Seoul-based Electronics Engineers (featuring interviews with local team members)</w:t>
      </w:r>
      <w:r>
        <w:t xml:space="preserve"> </w:t>
      </w:r>
      <w:r>
        <w:t xml:space="preserve">• SEO-optimized career page with Korean/English bilingual content addressing visa requirements for South Korea</w:t>
      </w:r>
    </w:p>
    <w:bookmarkEnd w:id="25"/>
    <w:bookmarkStart w:id="26" w:name="university-partnerships-in-seoul"/>
    <w:p>
      <w:pPr>
        <w:pStyle w:val="Heading3"/>
      </w:pPr>
      <w:r>
        <w:t xml:space="preserve">2. University Partnerships in Seoul</w:t>
      </w:r>
    </w:p>
    <w:p>
      <w:pPr>
        <w:pStyle w:val="FirstParagraph"/>
      </w:pPr>
      <w:r>
        <w:t xml:space="preserve">Forge strategic alliances with key institutions:</w:t>
      </w:r>
    </w:p>
    <w:p>
      <w:pPr>
        <w:numPr>
          <w:ilvl w:val="0"/>
          <w:numId w:val="1004"/>
        </w:numPr>
        <w:pStyle w:val="Compact"/>
      </w:pPr>
      <w:r>
        <w:t xml:space="preserve">KAIST: Establish "Seoul Electronics Innovation Lab" co-funded by our company, offering student design competitions with prize money funded through our Marketing Plan budget.</w:t>
      </w:r>
    </w:p>
    <w:p>
      <w:pPr>
        <w:numPr>
          <w:ilvl w:val="0"/>
          <w:numId w:val="1004"/>
        </w:numPr>
        <w:pStyle w:val="Compact"/>
      </w:pPr>
      <w:r>
        <w:t xml:space="preserve">Seoul National University: Sponsor annual Electronics Engineering Career Fair in Seoul featuring live demos of current projects (e.g., 6G prototype hardware).</w:t>
      </w:r>
    </w:p>
    <w:p>
      <w:pPr>
        <w:numPr>
          <w:ilvl w:val="0"/>
          <w:numId w:val="1004"/>
        </w:numPr>
        <w:pStyle w:val="Compact"/>
      </w:pPr>
      <w:r>
        <w:t xml:space="preserve">Technical Training Programs: Develop certification courses on AI chip design at Korean universities, with employment pathways to our Seoul offices.</w:t>
      </w:r>
    </w:p>
    <w:bookmarkEnd w:id="26"/>
    <w:bookmarkStart w:id="27" w:name="X7e8d22da38cdb691c608387ea348a37ae3709be"/>
    <w:p>
      <w:pPr>
        <w:pStyle w:val="Heading3"/>
      </w:pPr>
      <w:r>
        <w:t xml:space="preserve">3. Employer Branding Through Localized Events</w:t>
      </w:r>
    </w:p>
    <w:p>
      <w:pPr>
        <w:pStyle w:val="FirstParagraph"/>
      </w:pPr>
      <w:r>
        <w:t xml:space="preserve">Host exclusive events within South Korea Seoul to showcase our Electronics Engineer culture:</w:t>
      </w:r>
      <w:r>
        <w:t xml:space="preserve"> </w:t>
      </w:r>
      <w:r>
        <w:t xml:space="preserve">• "Seoul Tech Night" at COEX Convention Center: Demo sessions on semiconductor innovations with free Korean-language tech talks.</w:t>
      </w:r>
      <w:r>
        <w:t xml:space="preserve"> </w:t>
      </w:r>
      <w:r>
        <w:t xml:space="preserve">• Partner with Samsung Innovation Campus for joint hackathons focused on emerging electronics challenges (e.g., sustainable circuit design).</w:t>
      </w:r>
      <w:r>
        <w:t xml:space="preserve"> </w:t>
      </w:r>
      <w:r>
        <w:t xml:space="preserve">• Monthly "Coffee with an Electronics Engineer" networking series in Gangnam, Seoul's innovation hub, featuring senior engineers discussing career growth.</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Plan Activities for Electronics Engineer Recruitment in Seoul</w:t>
      </w:r>
    </w:p>
    <w:p>
      <w:pPr>
        <w:pStyle w:val="BodyText"/>
      </w:pPr>
      <w:r>
        <w:t xml:space="preserve">Q1 2024</w:t>
      </w:r>
    </w:p>
    <w:p>
      <w:pPr>
        <w:pStyle w:val="BodyText"/>
      </w:pPr>
      <w:r>
        <w:t xml:space="preserve">Launch digital campaigns; sign MOUs with KAIST/SNU; develop Korean-language recruitment materials</w:t>
      </w:r>
    </w:p>
    <w:p>
      <w:pPr>
        <w:pStyle w:val="BodyText"/>
      </w:pPr>
      <w:r>
        <w:t xml:space="preserve">Q2 2024</w:t>
      </w:r>
    </w:p>
    <w:p>
      <w:pPr>
        <w:pStyle w:val="BodyText"/>
      </w:pPr>
      <w:r>
        <w:t xml:space="preserve">Host first Seoul Electronics Innovation Summit; begin university certification programs</w:t>
      </w:r>
    </w:p>
    <w:p>
      <w:pPr>
        <w:pStyle w:val="BodyText"/>
      </w:pPr>
      <w:r>
        <w:t xml:space="preserve">Q3 2024</w:t>
      </w:r>
    </w:p>
    <w:p>
      <w:pPr>
        <w:pStyle w:val="BodyText"/>
      </w:pPr>
      <w:r>
        <w:t xml:space="preserve">Deploy AI-powered candidate matching system for Seoul-based Electronics Engineers</w:t>
      </w:r>
    </w:p>
    <w:p>
      <w:pPr>
        <w:pStyle w:val="BodyText"/>
      </w:pPr>
      <w:r>
        <w:t xml:space="preserve">Q4 2024</w:t>
      </w:r>
    </w:p>
    <w:p>
      <w:pPr>
        <w:pStyle w:val="BodyText"/>
      </w:pPr>
      <w:r>
        <w:t xml:space="preserve">Measure campaign effectiveness; refine strategies based on Seoul talent market data</w:t>
      </w:r>
    </w:p>
    <w:bookmarkEnd w:id="29"/>
    <w:bookmarkStart w:id="30" w:name="budget-allocation-seoul-focused"/>
    <w:p>
      <w:pPr>
        <w:pStyle w:val="Heading2"/>
      </w:pPr>
      <w:r>
        <w:t xml:space="preserve">Budget Allocation (Seoul-Focused)</w:t>
      </w:r>
    </w:p>
    <w:p>
      <w:pPr>
        <w:pStyle w:val="FirstParagraph"/>
      </w:pPr>
      <w:r>
        <w:t xml:space="preserve">Total Budget: $1.85M allocated specifically for South Korea Seoul operations:</w:t>
      </w:r>
    </w:p>
    <w:p>
      <w:pPr>
        <w:numPr>
          <w:ilvl w:val="0"/>
          <w:numId w:val="1005"/>
        </w:numPr>
        <w:pStyle w:val="Compact"/>
      </w:pPr>
      <w:r>
        <w:t xml:space="preserve">55% Digital Recruitment Campaign (SEO, LinkedIn Ads, Video Production)</w:t>
      </w:r>
    </w:p>
    <w:p>
      <w:pPr>
        <w:numPr>
          <w:ilvl w:val="0"/>
          <w:numId w:val="1005"/>
        </w:numPr>
        <w:pStyle w:val="Compact"/>
      </w:pPr>
      <w:r>
        <w:t xml:space="preserve">25% University Partnerships &amp; Events (Sponsorships, Facility Costs)</w:t>
      </w:r>
    </w:p>
    <w:p>
      <w:pPr>
        <w:numPr>
          <w:ilvl w:val="0"/>
          <w:numId w:val="1005"/>
        </w:numPr>
        <w:pStyle w:val="Compact"/>
      </w:pPr>
      <w:r>
        <w:t xml:space="preserve">15% Cultural Integration Programs (Language Training, Housing Support)</w:t>
      </w:r>
    </w:p>
    <w:p>
      <w:pPr>
        <w:numPr>
          <w:ilvl w:val="0"/>
          <w:numId w:val="1005"/>
        </w:numPr>
        <w:pStyle w:val="Compact"/>
      </w:pPr>
      <w:r>
        <w:t xml:space="preserve">05% Market Analytics &amp; KPI Tracking</w:t>
      </w:r>
    </w:p>
    <w:bookmarkEnd w:id="30"/>
    <w:bookmarkStart w:id="31" w:name="evaluation-metrics"/>
    <w:p>
      <w:pPr>
        <w:pStyle w:val="Heading2"/>
      </w:pPr>
      <w:r>
        <w:t xml:space="preserve">Evaluation Metrics</w:t>
      </w:r>
    </w:p>
    <w:p>
      <w:pPr>
        <w:pStyle w:val="FirstParagraph"/>
      </w:pPr>
      <w:r>
        <w:t xml:space="preserve">We track success through these Seoul-specific KPIs:</w:t>
      </w:r>
    </w:p>
    <w:p>
      <w:pPr>
        <w:numPr>
          <w:ilvl w:val="0"/>
          <w:numId w:val="1006"/>
        </w:numPr>
        <w:pStyle w:val="Compact"/>
      </w:pPr>
      <w:r>
        <w:rPr>
          <w:bCs/>
          <w:b/>
        </w:rPr>
        <w:t xml:space="preserve">Talent Pipeline Growth:</w:t>
      </w:r>
      <w:r>
        <w:t xml:space="preserve"> </w:t>
      </w:r>
      <w:r>
        <w:t xml:space="preserve">40% increase in qualified Electronics Engineer applicants from South Korea Seoul region within 12 months.</w:t>
      </w:r>
    </w:p>
    <w:p>
      <w:pPr>
        <w:numPr>
          <w:ilvl w:val="0"/>
          <w:numId w:val="1006"/>
        </w:numPr>
        <w:pStyle w:val="Compact"/>
      </w:pPr>
      <w:r>
        <w:rPr>
          <w:bCs/>
          <w:b/>
        </w:rPr>
        <w:t xml:space="preserve">Cultural Fit Rate:</w:t>
      </w:r>
      <w:r>
        <w:t xml:space="preserve"> </w:t>
      </w:r>
      <w:r>
        <w:t xml:space="preserve">85% retention of hired Electronics Engineers after one year (vs. industry average of 67%).</w:t>
      </w:r>
    </w:p>
    <w:p>
      <w:pPr>
        <w:numPr>
          <w:ilvl w:val="0"/>
          <w:numId w:val="1006"/>
        </w:numPr>
        <w:pStyle w:val="Compact"/>
      </w:pPr>
      <w:r>
        <w:rPr>
          <w:bCs/>
          <w:b/>
        </w:rPr>
        <w:t xml:space="preserve">Brand Perception:</w:t>
      </w:r>
      <w:r>
        <w:t xml:space="preserve"> </w:t>
      </w:r>
      <w:r>
        <w:t xml:space="preserve">30% rise in "Top Employer for Electronics Engineering" mentions in Seoul LinkedIn reports.</w:t>
      </w:r>
    </w:p>
    <w:p>
      <w:pPr>
        <w:numPr>
          <w:ilvl w:val="0"/>
          <w:numId w:val="1006"/>
        </w:numPr>
        <w:pStyle w:val="Compact"/>
      </w:pPr>
      <w:r>
        <w:rPr>
          <w:bCs/>
          <w:b/>
        </w:rPr>
        <w:t xml:space="preserve">Economic Impact:</w:t>
      </w:r>
      <w:r>
        <w:t xml:space="preserve"> </w:t>
      </w:r>
      <w:r>
        <w:t xml:space="preserve">Contribution to Seoul's goal of adding 5,000 semiconductor jobs by 2026 through our recruitment efforts.</w:t>
      </w:r>
    </w:p>
    <w:bookmarkEnd w:id="31"/>
    <w:bookmarkStart w:id="32" w:name="X835564bf40f7f0b9e489c7e2e7ef00157c0e6f1"/>
    <w:p>
      <w:pPr>
        <w:pStyle w:val="Heading2"/>
      </w:pPr>
      <w:r>
        <w:t xml:space="preserve">Conclusion: Why This Marketing Plan Wins in South Korea Seoul</w:t>
      </w:r>
    </w:p>
    <w:p>
      <w:pPr>
        <w:pStyle w:val="FirstParagraph"/>
      </w:pPr>
      <w:r>
        <w:t xml:space="preserve">This comprehensive Marketing Plan transcends traditional recruitment by embedding our Electronics Engineer value proposition within Seoul's technological identity. Unlike generic global strategies, we've tailored every tactic to South Korea's unique innovation ecosystem—from leveraging KAIST partnerships to hosting events in Gangnam—ensuring relevance for both local talent and international candidates. By focusing on cultural integration, project impact visibility, and Seoul-specific growth opportunities, this plan positions us as the undisputed leader for Electronics Engineering recruitment in South Korea Seoul. As the global electronics market shifts toward Asia's innovation epicenter, this Marketing Plan secures our competitive edge in attracting the engineers who will shape South Korea's tech future.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South Korea Seoul</dc:title>
  <dc:creator/>
  <dc:language>en</dc:language>
  <cp:keywords/>
  <dcterms:created xsi:type="dcterms:W3CDTF">2026-07-21T04:49:52Z</dcterms:created>
  <dcterms:modified xsi:type="dcterms:W3CDTF">2026-07-21T04:49:52Z</dcterms:modified>
</cp:coreProperties>
</file>

<file path=docProps/custom.xml><?xml version="1.0" encoding="utf-8"?>
<Properties xmlns="http://schemas.openxmlformats.org/officeDocument/2006/custom-properties" xmlns:vt="http://schemas.openxmlformats.org/officeDocument/2006/docPropsVTypes"/>
</file>