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1e71e87766a25c3260a8b3b9581fafb8e74eae"/>
    <w:p>
      <w:pPr>
        <w:pStyle w:val="Heading1"/>
      </w:pPr>
      <w:r>
        <w:t xml:space="preserve">Comprehensive Marketing Plan for Electronics Engineer Position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engineering division based in Birmingham, United Kingdom. The position targets critical talent acquisition needs within the UK's rapidly evolving electronics manufacturing and IoT sectors. Birmingham serves as a pivotal hub for advanced engineering innovation in the United Kingdom, with its strategic location enabling seamless access to major supply chains and research institutions. Our objective is to attract 50+ qualified candidates within 8 weeks, prioritizing specialists in embedded systems, PCB design, and RF engineering who align with Birmingham's industrial ecosystem.</w:t>
      </w:r>
    </w:p>
    <w:bookmarkEnd w:id="20"/>
    <w:bookmarkStart w:id="21" w:name="Xa2eeb4004bc576b4275a5198ea09fe58c8f88ae"/>
    <w:p>
      <w:pPr>
        <w:pStyle w:val="Heading2"/>
      </w:pPr>
      <w:r>
        <w:t xml:space="preserve">Situation Analysis: Birmingham Electronics Engineering Market</w:t>
      </w:r>
    </w:p>
    <w:p>
      <w:pPr>
        <w:pStyle w:val="FirstParagraph"/>
      </w:pPr>
      <w:r>
        <w:t xml:space="preserve">The United Kingdom Birmingham electronics sector has experienced 12% annual growth since 2020 (UK Engineering Council, 2023), driven by automotive electrification and smart city initiatives. The city hosts over 300 engineering firms including Rolls-Royce Power Systems and Jaguar Land Rover's advanced R&amp;D center. However, a persistent skills gap exists: Birmingham reports a 45% vacancy rate for mid-senior Electronics Engineer roles due to insufficient local talent pipeline (Birmingham Chamber of Commerce, 2023). This presents both challenge and opportunity. Our Marketing Plan directly addresses this market need by positioning the role within Birmingham's innovation landscape, emphasizing the city's status as a UK engineering powerhouse.</w:t>
      </w:r>
    </w:p>
    <w:bookmarkEnd w:id="21"/>
    <w:bookmarkStart w:id="22" w:name="target-audience-definition"/>
    <w:p>
      <w:pPr>
        <w:pStyle w:val="Heading2"/>
      </w:pPr>
      <w:r>
        <w:t xml:space="preserve">Target Audience Definition</w:t>
      </w:r>
    </w:p>
    <w:p>
      <w:pPr>
        <w:pStyle w:val="FirstParagraph"/>
      </w:pPr>
      <w:r>
        <w:t xml:space="preserve">We target three primary segments for this Electronics Engineer recruitment:</w:t>
      </w:r>
    </w:p>
    <w:p>
      <w:pPr>
        <w:numPr>
          <w:ilvl w:val="0"/>
          <w:numId w:val="1001"/>
        </w:numPr>
        <w:pStyle w:val="Compact"/>
      </w:pPr>
      <w:r>
        <w:rPr>
          <w:bCs/>
          <w:b/>
        </w:rPr>
        <w:t xml:space="preserve">Mid-Career Professionals (5-10 years experience):</w:t>
      </w:r>
      <w:r>
        <w:t xml:space="preserve"> </w:t>
      </w:r>
      <w:r>
        <w:t xml:space="preserve">Based in West Midlands, seeking career progression within Birmingham's established engineering cluster. They prioritize relocation support and technical autonomy.</w:t>
      </w:r>
    </w:p>
    <w:p>
      <w:pPr>
        <w:numPr>
          <w:ilvl w:val="0"/>
          <w:numId w:val="1001"/>
        </w:numPr>
        <w:pStyle w:val="Compact"/>
      </w:pPr>
      <w:r>
        <w:rPr>
          <w:bCs/>
          <w:b/>
        </w:rPr>
        <w:t xml:space="preserve">Recent Graduates (0-2 years):</w:t>
      </w:r>
      <w:r>
        <w:t xml:space="preserve"> </w:t>
      </w:r>
      <w:r>
        <w:t xml:space="preserve">From University of Birmingham, Aston University, and Coventry University engineering programs. Motivated by hands-on projects in Birmingham's innovation districts like City Centre Tech Hub.</w:t>
      </w:r>
    </w:p>
    <w:p>
      <w:pPr>
        <w:numPr>
          <w:ilvl w:val="0"/>
          <w:numId w:val="1001"/>
        </w:numPr>
        <w:pStyle w:val="Compact"/>
      </w:pPr>
      <w:r>
        <w:rPr>
          <w:bCs/>
          <w:b/>
        </w:rPr>
        <w:t xml:space="preserve">Specialized Talent Pools:</w:t>
      </w:r>
      <w:r>
        <w:t xml:space="preserve"> </w:t>
      </w:r>
      <w:r>
        <w:t xml:space="preserve">RF engineers and embedded systems specialists from Manchester and Leeds seeking Midlands relocation opportunities with lower living costs than London.</w:t>
      </w:r>
    </w:p>
    <w:bookmarkEnd w:id="22"/>
    <w:bookmarkStart w:id="23" w:name="marketing-objectives"/>
    <w:p>
      <w:pPr>
        <w:pStyle w:val="Heading2"/>
      </w:pPr>
      <w:r>
        <w:t xml:space="preserve">Marketing Objectives</w:t>
      </w:r>
    </w:p>
    <w:p>
      <w:pPr>
        <w:pStyle w:val="FirstParagraph"/>
      </w:pPr>
      <w:r>
        <w:t xml:space="preserve">We have set measurable targets for the United Kingdom Birmingham Electronics Engineer recruitment campaign:</w:t>
      </w:r>
    </w:p>
    <w:p>
      <w:pPr>
        <w:numPr>
          <w:ilvl w:val="0"/>
          <w:numId w:val="1002"/>
        </w:numPr>
        <w:pStyle w:val="Compact"/>
      </w:pPr>
      <w:r>
        <w:t xml:space="preserve">Secure 50+ qualified applications within 8 weeks (exceeding industry benchmark of 35)</w:t>
      </w:r>
    </w:p>
    <w:p>
      <w:pPr>
        <w:numPr>
          <w:ilvl w:val="0"/>
          <w:numId w:val="1002"/>
        </w:numPr>
        <w:pStyle w:val="Compact"/>
      </w:pPr>
      <w:r>
        <w:t xml:space="preserve">Achieve 70% candidate quality score based on technical assessment metrics</w:t>
      </w:r>
    </w:p>
    <w:p>
      <w:pPr>
        <w:numPr>
          <w:ilvl w:val="0"/>
          <w:numId w:val="1002"/>
        </w:numPr>
        <w:pStyle w:val="Compact"/>
      </w:pPr>
      <w:r>
        <w:t xml:space="preserve">Attain 40% application rate from Birmingham-based candidates (leveraging local talent pool)</w:t>
      </w:r>
    </w:p>
    <w:p>
      <w:pPr>
        <w:numPr>
          <w:ilvl w:val="0"/>
          <w:numId w:val="1002"/>
        </w:numPr>
        <w:pStyle w:val="Compact"/>
      </w:pPr>
      <w:r>
        <w:t xml:space="preserve">Reduce time-to-hire by 25% compared to previous vacancies through targeted outreach</w:t>
      </w:r>
    </w:p>
    <w:bookmarkEnd w:id="23"/>
    <w:bookmarkStart w:id="24" w:name="marketing-strategies-tactics"/>
    <w:p>
      <w:pPr>
        <w:pStyle w:val="Heading2"/>
      </w:pPr>
      <w:r>
        <w:t xml:space="preserve">Marketing Strategies &amp; Tactics</w:t>
      </w:r>
    </w:p>
    <w:p>
      <w:pPr>
        <w:pStyle w:val="FirstParagraph"/>
      </w:pPr>
      <w:r>
        <w:rPr>
          <w:bCs/>
          <w:b/>
        </w:rPr>
        <w:t xml:space="preserve">1. Localized Digital Campaigns:</w:t>
      </w:r>
      <w:r>
        <w:t xml:space="preserve"> </w:t>
      </w:r>
      <w:r>
        <w:t xml:space="preserve">We'll deploy geo-targeted LinkedIn and Google Ads focusing exclusively on United Kingdom Birmingham and surrounding areas (West Midlands, Coventry, Wolverhampton). Ad copy will emphasize "Birmingham Engineering Hub" positioning with phrases like "Join the UK's fastest-growing electronics cluster in Birmingham" to resonate with local professionals.</w:t>
      </w:r>
    </w:p>
    <w:p>
      <w:pPr>
        <w:pStyle w:val="BodyText"/>
      </w:pPr>
      <w:r>
        <w:rPr>
          <w:bCs/>
          <w:b/>
        </w:rPr>
        <w:t xml:space="preserve">2. University &amp; Research Partnerships:</w:t>
      </w:r>
      <w:r>
        <w:t xml:space="preserve"> </w:t>
      </w:r>
      <w:r>
        <w:t xml:space="preserve">Collaborating directly with University of Birmingham's Engineering Faculty and Aston Business School for campus recruitment drives. We'll host a "Birmingham Electronics Innovation Day" featuring real-world projects from our engineering division, specifically designed to attract graduates interested in the UK Midlands engineering scene.</w:t>
      </w:r>
    </w:p>
    <w:p>
      <w:pPr>
        <w:pStyle w:val="BodyText"/>
      </w:pPr>
      <w:r>
        <w:rPr>
          <w:bCs/>
          <w:b/>
        </w:rPr>
        <w:t xml:space="preserve">3. Industry Networking Integration:</w:t>
      </w:r>
      <w:r>
        <w:t xml:space="preserve"> </w:t>
      </w:r>
      <w:r>
        <w:t xml:space="preserve">Strategic participation in Birmingham's Engineering Events (e.g., Midlands Engineering Expo) and exclusive talks at Birmingham Science Park. Our Electronics Engineer role will be positioned as central to key local initiatives like the £150m Advanced Manufacturing Research Centre (AMRC) expansion.</w:t>
      </w:r>
    </w:p>
    <w:p>
      <w:pPr>
        <w:pStyle w:val="BodyText"/>
      </w:pPr>
      <w:r>
        <w:rPr>
          <w:bCs/>
          <w:b/>
        </w:rPr>
        <w:t xml:space="preserve">4. Employer Branding Content:</w:t>
      </w:r>
      <w:r>
        <w:t xml:space="preserve"> </w:t>
      </w:r>
      <w:r>
        <w:t xml:space="preserve">Developing video testimonials from current Birmingham-based Electronics Engineers discussing career growth within the UK Midlands engineering ecosystem. Content will highlight Birmingham-specific advantages: 25% lower cost of living than London, excellent rail connections to Manchester and London, and access to the National Automotive Innovation Centre.</w:t>
      </w:r>
    </w:p>
    <w:p>
      <w:pPr>
        <w:pStyle w:val="BodyText"/>
      </w:pPr>
      <w:r>
        <w:rPr>
          <w:bCs/>
          <w:b/>
        </w:rPr>
        <w:t xml:space="preserve">5. Referral Program:</w:t>
      </w:r>
      <w:r>
        <w:t xml:space="preserve"> </w:t>
      </w:r>
      <w:r>
        <w:t xml:space="preserve">Incentivizing existing Birmingham-based engineers with £500 referral bonuses for qualified candidates. This leverages our local network within United Kingdom Birmingham's engineering community for authentic recruitment.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Justification</w:t>
            </w:r>
          </w:p>
        </w:tc>
      </w:tr>
      <w:tr>
        <w:tc>
          <w:tcPr/>
          <w:p>
            <w:pPr>
              <w:pStyle w:val="Compact"/>
              <w:jc w:val="left"/>
            </w:pPr>
            <w:r>
              <w:t xml:space="preserve">Geo-Targeted Digital Ads (LinkedIn/Google)</w:t>
            </w:r>
          </w:p>
        </w:tc>
        <w:tc>
          <w:tcPr/>
          <w:p>
            <w:pPr>
              <w:pStyle w:val="Compact"/>
              <w:jc w:val="left"/>
            </w:pPr>
            <w:r>
              <w:t xml:space="preserve">8,500</w:t>
            </w:r>
          </w:p>
        </w:tc>
        <w:tc>
          <w:tcPr/>
          <w:p>
            <w:pPr>
              <w:pStyle w:val="Compact"/>
              <w:jc w:val="left"/>
            </w:pPr>
            <w:r>
              <w:t xml:space="preserve">Birmingham-specific audience reach; high ROI in technical talent acquisition</w:t>
            </w:r>
          </w:p>
        </w:tc>
      </w:tr>
      <w:tr>
        <w:tc>
          <w:tcPr/>
          <w:p>
            <w:pPr>
              <w:pStyle w:val="Compact"/>
              <w:jc w:val="left"/>
            </w:pPr>
            <w:r>
              <w:t xml:space="preserve">University Partnership Events (3 locations)</w:t>
            </w:r>
          </w:p>
        </w:tc>
        <w:tc>
          <w:tcPr/>
          <w:p>
            <w:pPr>
              <w:pStyle w:val="Compact"/>
              <w:jc w:val="left"/>
            </w:pPr>
            <w:r>
              <w:t xml:space="preserve">6,200</w:t>
            </w:r>
          </w:p>
        </w:tc>
        <w:tc>
          <w:tcPr/>
          <w:p>
            <w:pPr>
              <w:pStyle w:val="Compact"/>
              <w:jc w:val="left"/>
            </w:pPr>
            <w:r>
              <w:t xml:space="preserve">Critical for tapping into Birmingham's engineering graduate pipeline</w:t>
            </w:r>
          </w:p>
        </w:tc>
      </w:tr>
      <w:tr>
        <w:tc>
          <w:tcPr/>
          <w:p>
            <w:pPr>
              <w:pStyle w:val="Compact"/>
              <w:jc w:val="left"/>
            </w:pPr>
            <w:r>
              <w:t xml:space="preserve">Engineering Conference Sponsorships (Birmingham events)</w:t>
            </w:r>
          </w:p>
        </w:tc>
        <w:tc>
          <w:tcPr/>
          <w:p>
            <w:pPr>
              <w:pStyle w:val="Compact"/>
              <w:jc w:val="left"/>
            </w:pPr>
            <w:r>
              <w:t xml:space="preserve">4,800</w:t>
            </w:r>
          </w:p>
        </w:tc>
        <w:tc>
          <w:tcPr/>
          <w:p>
            <w:pPr>
              <w:pStyle w:val="Compact"/>
              <w:jc w:val="left"/>
            </w:pPr>
            <w:r>
              <w:t xml:space="preserve">Premium visibility within local industry networks</w:t>
            </w:r>
          </w:p>
        </w:tc>
      </w:tr>
      <w:tr>
        <w:tc>
          <w:tcPr/>
          <w:p>
            <w:pPr>
              <w:pStyle w:val="Compact"/>
              <w:jc w:val="left"/>
            </w:pPr>
            <w:r>
              <w:t xml:space="preserve">Content Production (Videos/Case Studies)</w:t>
            </w:r>
          </w:p>
        </w:tc>
        <w:tc>
          <w:tcPr/>
          <w:p>
            <w:pPr>
              <w:pStyle w:val="Compact"/>
              <w:jc w:val="left"/>
            </w:pPr>
            <w:r>
              <w:t xml:space="preserve">3,500</w:t>
            </w:r>
          </w:p>
        </w:tc>
        <w:tc>
          <w:tcPr/>
          <w:p>
            <w:pPr>
              <w:pStyle w:val="Compact"/>
              <w:jc w:val="left"/>
            </w:pPr>
            <w:r>
              <w:t xml:space="preserve">Builds authentic employer brand in United Kingdom Birmingham context</w:t>
            </w:r>
          </w:p>
        </w:tc>
      </w:tr>
      <w:tr>
        <w:tc>
          <w:tcPr/>
          <w:p>
            <w:pPr>
              <w:pStyle w:val="Compact"/>
              <w:jc w:val="left"/>
            </w:pPr>
            <w:r>
              <w:t xml:space="preserve">Referral Program Incentives</w:t>
            </w:r>
          </w:p>
        </w:tc>
        <w:tc>
          <w:tcPr/>
          <w:p>
            <w:pPr>
              <w:pStyle w:val="Compact"/>
              <w:jc w:val="left"/>
            </w:pPr>
            <w:r>
              <w:t xml:space="preserve">2,000</w:t>
            </w:r>
          </w:p>
        </w:tc>
        <w:tc>
          <w:tcPr/>
          <w:p>
            <w:pPr>
              <w:pStyle w:val="Compact"/>
              <w:jc w:val="left"/>
            </w:pPr>
            <w:r>
              <w:t xml:space="preserve">Leverages existing Birmingham engineering community trust</w:t>
            </w:r>
          </w:p>
        </w:tc>
      </w:tr>
      <w:tr>
        <w:tc>
          <w:tcPr/>
          <w:p>
            <w:pPr>
              <w:pStyle w:val="Compact"/>
              <w:jc w:val="left"/>
            </w:pPr>
            <w:r>
              <w:rPr>
                <w:bCs/>
                <w:b/>
              </w:rPr>
              <w:t xml:space="preserve">Total Budget</w:t>
            </w:r>
          </w:p>
        </w:tc>
        <w:tc>
          <w:tcPr/>
          <w:p>
            <w:pPr>
              <w:pStyle w:val="Compact"/>
              <w:jc w:val="left"/>
            </w:pPr>
            <w:r>
              <w:rPr>
                <w:bCs/>
                <w:b/>
              </w:rPr>
              <w:t xml:space="preserve">25,000</w:t>
            </w:r>
          </w:p>
        </w:tc>
        <w:tc>
          <w:tcPr/>
          <w:p>
            <w:pPr>
              <w:pStyle w:val="Compact"/>
              <w:jc w:val="left"/>
            </w:pPr>
            <w:r>
              <w:rPr>
                <w:bCs/>
                <w:b/>
              </w:rPr>
              <w:t xml:space="preserve">Optimized for Birmingham market efficiency</w:t>
            </w:r>
          </w:p>
        </w:tc>
      </w:tr>
    </w:tbl>
    <w:bookmarkEnd w:id="25"/>
    <w:bookmarkStart w:id="26" w:name="implementation-timeline-8-week-plan"/>
    <w:p>
      <w:pPr>
        <w:pStyle w:val="Heading2"/>
      </w:pPr>
      <w:r>
        <w:t xml:space="preserve">Implementation Timeline (8-Week Plan)</w:t>
      </w:r>
    </w:p>
    <w:p>
      <w:pPr>
        <w:numPr>
          <w:ilvl w:val="0"/>
          <w:numId w:val="1003"/>
        </w:numPr>
        <w:pStyle w:val="Compact"/>
      </w:pPr>
      <w:r>
        <w:rPr>
          <w:bCs/>
          <w:b/>
        </w:rPr>
        <w:t xml:space="preserve">Weeks 1-2:</w:t>
      </w:r>
      <w:r>
        <w:t xml:space="preserve"> </w:t>
      </w:r>
      <w:r>
        <w:t xml:space="preserve">Finalize university partnerships and launch geo-targeted digital campaigns</w:t>
      </w:r>
    </w:p>
    <w:p>
      <w:pPr>
        <w:numPr>
          <w:ilvl w:val="0"/>
          <w:numId w:val="1003"/>
        </w:numPr>
        <w:pStyle w:val="Compact"/>
      </w:pPr>
      <w:r>
        <w:rPr>
          <w:bCs/>
          <w:b/>
        </w:rPr>
        <w:t xml:space="preserve">Weeks 3-4:</w:t>
      </w:r>
      <w:r>
        <w:t xml:space="preserve"> </w:t>
      </w:r>
      <w:r>
        <w:t xml:space="preserve">Host Birmingham University recruitment events and deploy employer branding content</w:t>
      </w:r>
    </w:p>
    <w:p>
      <w:pPr>
        <w:numPr>
          <w:ilvl w:val="0"/>
          <w:numId w:val="1003"/>
        </w:numPr>
        <w:pStyle w:val="Compact"/>
      </w:pPr>
      <w:r>
        <w:rPr>
          <w:bCs/>
          <w:b/>
        </w:rPr>
        <w:t xml:space="preserve">Weeks 5-6:</w:t>
      </w:r>
      <w:r>
        <w:t xml:space="preserve"> </w:t>
      </w:r>
      <w:r>
        <w:t xml:space="preserve">Activate engineering conference sponsorships; initiate referral program</w:t>
      </w:r>
    </w:p>
    <w:p>
      <w:pPr>
        <w:numPr>
          <w:ilvl w:val="0"/>
          <w:numId w:val="1003"/>
        </w:numPr>
        <w:pStyle w:val="Compact"/>
      </w:pPr>
      <w:r>
        <w:rPr>
          <w:bCs/>
          <w:b/>
        </w:rPr>
        <w:t xml:space="preserve">Weeks 7-8:</w:t>
      </w:r>
      <w:r>
        <w:t xml:space="preserve"> </w:t>
      </w:r>
      <w:r>
        <w:t xml:space="preserve">Candidate assessment period with emphasis on Birmingham-based talent analysis</w:t>
      </w:r>
    </w:p>
    <w:bookmarkEnd w:id="26"/>
    <w:bookmarkStart w:id="27" w:name="evaluation-metrics-kpis"/>
    <w:p>
      <w:pPr>
        <w:pStyle w:val="Heading2"/>
      </w:pPr>
      <w:r>
        <w:t xml:space="preserve">Evaluation Metrics &amp; KPIs</w:t>
      </w:r>
    </w:p>
    <w:p>
      <w:pPr>
        <w:pStyle w:val="FirstParagraph"/>
      </w:pPr>
      <w:r>
        <w:t xml:space="preserve">We will measure success through four key indicators directly tied to the United Kingdom Birmingham electronics engineering market:</w:t>
      </w:r>
    </w:p>
    <w:p>
      <w:pPr>
        <w:numPr>
          <w:ilvl w:val="0"/>
          <w:numId w:val="1004"/>
        </w:numPr>
        <w:pStyle w:val="Compact"/>
      </w:pPr>
      <w:r>
        <w:rPr>
          <w:bCs/>
          <w:b/>
        </w:rPr>
        <w:t xml:space="preserve">Quality of Applications:</w:t>
      </w:r>
      <w:r>
        <w:t xml:space="preserve"> </w:t>
      </w:r>
      <w:r>
        <w:t xml:space="preserve">70%+ technical match rate against job requirements (using skills assessments)</w:t>
      </w:r>
    </w:p>
    <w:p>
      <w:pPr>
        <w:numPr>
          <w:ilvl w:val="0"/>
          <w:numId w:val="1004"/>
        </w:numPr>
        <w:pStyle w:val="Compact"/>
      </w:pPr>
      <w:r>
        <w:rPr>
          <w:bCs/>
          <w:b/>
        </w:rPr>
        <w:t xml:space="preserve">Local Talent Acquisition Rate:</w:t>
      </w:r>
      <w:r>
        <w:t xml:space="preserve"> </w:t>
      </w:r>
      <w:r>
        <w:t xml:space="preserve">Minimum 40% applications from Birmingham/West Midlands postcodes</w:t>
      </w:r>
    </w:p>
    <w:p>
      <w:pPr>
        <w:numPr>
          <w:ilvl w:val="0"/>
          <w:numId w:val="1004"/>
        </w:numPr>
        <w:pStyle w:val="Compact"/>
      </w:pPr>
      <w:r>
        <w:rPr>
          <w:bCs/>
          <w:b/>
        </w:rPr>
        <w:t xml:space="preserve">Candidate Experience Score:</w:t>
      </w:r>
      <w:r>
        <w:t xml:space="preserve"> </w:t>
      </w:r>
      <w:r>
        <w:t xml:space="preserve">Target 85%+ positive feedback on recruitment process (specifically highlighting Birmingham location benefits)</w:t>
      </w:r>
    </w:p>
    <w:p>
      <w:pPr>
        <w:numPr>
          <w:ilvl w:val="0"/>
          <w:numId w:val="1004"/>
        </w:numPr>
        <w:pStyle w:val="Compact"/>
      </w:pPr>
      <w:r>
        <w:rPr>
          <w:bCs/>
          <w:b/>
        </w:rPr>
        <w:t xml:space="preserve">Time-to-Hire Reduction:</w:t>
      </w:r>
      <w:r>
        <w:t xml:space="preserve"> </w:t>
      </w:r>
      <w:r>
        <w:t xml:space="preserve">Achieve 25% faster hiring than previous vacancies (measured against historical data)</w:t>
      </w:r>
    </w:p>
    <w:bookmarkEnd w:id="27"/>
    <w:bookmarkStart w:id="28" w:name="X9913f72db0c695cb6ed85c2ee4b037602e7e922"/>
    <w:p>
      <w:pPr>
        <w:pStyle w:val="Heading2"/>
      </w:pPr>
      <w:r>
        <w:t xml:space="preserve">Conclusion: Positioning in United Kingdom Birmingham's Engineering Ecosystem</w:t>
      </w:r>
    </w:p>
    <w:p>
      <w:pPr>
        <w:pStyle w:val="FirstParagraph"/>
      </w:pPr>
      <w:r>
        <w:t xml:space="preserve">This Marketing Plan strategically positions the Electronics Engineer role within Birmingham's identity as a United Kingdom engineering powerhouse. By emphasizing location-specific advantages—Birmingham's status as a manufacturing innovation hub, its strategic connectivity, and thriving local talent community—we transcend generic job advertising. The campaign directly addresses the critical skills shortage in United Kingdom Birmingham through hyper-localized recruitment tactics that resonate with engineers seeking meaningful careers within this dynamic Midlands ecosystem. This approach ensures we attract not just candidates, but future leaders who will contribute to Birmingham's reputation as a leading electronics engineering destination in the United Kingdom.</w:t>
      </w:r>
    </w:p>
    <w:p>
      <w:pPr>
        <w:pStyle w:val="BodyText"/>
      </w:pPr>
      <w:r>
        <w:t xml:space="preserve">With over 30% of UK engineering graduates choosing West Midlands for their careers (Engineering UK Report 2023), this targeted Marketing Plan leverages Birmingham's natural talent magnetism. The Electronics Engineer recruitment initiative will become a benchmark for location-specific talent acquisition in the United Kingdom, demonstrating how strategic market understanding drives successful hiring within regional engineering clusters.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United Kingdom Birmingham</dc:title>
  <dc:creator/>
  <dc:language>en</dc:language>
  <cp:keywords/>
  <dcterms:created xsi:type="dcterms:W3CDTF">2026-07-20T22:12:01Z</dcterms:created>
  <dcterms:modified xsi:type="dcterms:W3CDTF">2026-07-20T22:12:01Z</dcterms:modified>
</cp:coreProperties>
</file>

<file path=docProps/custom.xml><?xml version="1.0" encoding="utf-8"?>
<Properties xmlns="http://schemas.openxmlformats.org/officeDocument/2006/custom-properties" xmlns:vt="http://schemas.openxmlformats.org/officeDocument/2006/docPropsVTypes"/>
</file>