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Electronics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bbdf64245d6b9d1fce8068dbbc5ee86abb161fd"/>
    <w:p>
      <w:pPr>
        <w:pStyle w:val="Heading1"/>
      </w:pPr>
      <w:r>
        <w:t xml:space="preserve">Strategic Marketing Plan for Attracting Elite Electronics Engineers in United Kingdom Manchester</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high-caliber Electronics Engineers within the dynamic United Kingdom Manchester market. As Manchester cements its position as a premier UK tech hub, with significant investments in aerospace, IoT, and advanced manufacturing, the demand for specialized Electronics Engineering talent has surged. This plan addresses critical talent gaps by positioning Manchester-based employers as destinations of choice for globally competitive engineers through data-driven recruitment marketing centered on the unique opportunities available across United Kingdom Manchester.</w:t>
      </w:r>
    </w:p>
    <w:bookmarkEnd w:id="20"/>
    <w:bookmarkStart w:id="21" w:name="Xd2192727bccfa827b7a52490943c91dd452a024"/>
    <w:p>
      <w:pPr>
        <w:pStyle w:val="Heading2"/>
      </w:pPr>
      <w:r>
        <w:t xml:space="preserve">Target Audience Analysis: Electronics Engineers in Manchester</w:t>
      </w:r>
    </w:p>
    <w:p>
      <w:pPr>
        <w:pStyle w:val="FirstParagraph"/>
      </w:pPr>
      <w:r>
        <w:t xml:space="preserve">The primary target is mid-to-senior level Electronics Engineers (5+ years experience) specializing in embedded systems, PCB design, RF engineering, or power electronics. Key characteristics include:</w:t>
      </w:r>
    </w:p>
    <w:p>
      <w:pPr>
        <w:numPr>
          <w:ilvl w:val="0"/>
          <w:numId w:val="1001"/>
        </w:numPr>
        <w:pStyle w:val="Compact"/>
      </w:pPr>
      <w:r>
        <w:rPr>
          <w:bCs/>
          <w:b/>
        </w:rPr>
        <w:t xml:space="preserve">Geographic Focus:</w:t>
      </w:r>
      <w:r>
        <w:t xml:space="preserve"> </w:t>
      </w:r>
      <w:r>
        <w:t xml:space="preserve">Actively seeking roles within United Kingdom Manchester or willing to relocate to the city's thriving tech ecosystem (Salford Quays, MediaCityUK, City Centre innovation zones).</w:t>
      </w:r>
    </w:p>
    <w:p>
      <w:pPr>
        <w:numPr>
          <w:ilvl w:val="0"/>
          <w:numId w:val="1001"/>
        </w:numPr>
        <w:pStyle w:val="Compact"/>
      </w:pPr>
      <w:r>
        <w:rPr>
          <w:bCs/>
          <w:b/>
        </w:rPr>
        <w:t xml:space="preserve">Pain Points:</w:t>
      </w:r>
      <w:r>
        <w:t xml:space="preserve"> </w:t>
      </w:r>
      <w:r>
        <w:t xml:space="preserve">Desire for competitive compensation reflecting Manchester’s cost-of-living balance (lower than London), clear career progression paths, access to cutting-edge R&amp;D projects, and a collaborative professional community.</w:t>
      </w:r>
    </w:p>
    <w:p>
      <w:pPr>
        <w:numPr>
          <w:ilvl w:val="0"/>
          <w:numId w:val="1001"/>
        </w:numPr>
        <w:pStyle w:val="Compact"/>
      </w:pPr>
      <w:r>
        <w:rPr>
          <w:bCs/>
          <w:b/>
        </w:rPr>
        <w:t xml:space="preserve">Motivations:</w:t>
      </w:r>
      <w:r>
        <w:t xml:space="preserve"> </w:t>
      </w:r>
      <w:r>
        <w:t xml:space="preserve">Preference for employers invested in local talent development (e.g., partnerships with University of Manchester and Manchester Metropolitan University), modern engineering facilities, and involvement in high-impact UK industrial projects (e.g., Rolls-Royce’s aerospace initiatives, Siemens Mobility).</w:t>
      </w:r>
    </w:p>
    <w:bookmarkEnd w:id="21"/>
    <w:bookmarkStart w:id="22" w:name="X8df7d6f7a6530d5f837b32b90f9313167ffeb5a"/>
    <w:p>
      <w:pPr>
        <w:pStyle w:val="Heading2"/>
      </w:pPr>
      <w:r>
        <w:t xml:space="preserve">Competitive Landscape in United Kingdom Manchester</w:t>
      </w:r>
    </w:p>
    <w:p>
      <w:pPr>
        <w:pStyle w:val="FirstParagraph"/>
      </w:pPr>
      <w:r>
        <w:t xml:space="preserve">Manchester faces intense competition from London and other UK tech hubs. However, our unique value proposition leverages Manchester’s distinct advantages:</w:t>
      </w:r>
    </w:p>
    <w:p>
      <w:pPr>
        <w:numPr>
          <w:ilvl w:val="0"/>
          <w:numId w:val="1002"/>
        </w:numPr>
        <w:pStyle w:val="Compact"/>
      </w:pPr>
      <w:r>
        <w:rPr>
          <w:bCs/>
          <w:b/>
        </w:rPr>
        <w:t xml:space="preserve">Cost Efficiency:</w:t>
      </w:r>
      <w:r>
        <w:t xml:space="preserve"> </w:t>
      </w:r>
      <w:r>
        <w:t xml:space="preserve">Employers can offer salaries 15-20% below London levels while maintaining high quality of life (e.g., £65k-£85k for senior Electronics Engineers in Manchester vs. £75k-£95k in London).</w:t>
      </w:r>
    </w:p>
    <w:p>
      <w:pPr>
        <w:numPr>
          <w:ilvl w:val="0"/>
          <w:numId w:val="1002"/>
        </w:numPr>
        <w:pStyle w:val="Compact"/>
      </w:pPr>
      <w:r>
        <w:rPr>
          <w:bCs/>
          <w:b/>
        </w:rPr>
        <w:t xml:space="preserve">Strategic Clusters:</w:t>
      </w:r>
      <w:r>
        <w:t xml:space="preserve"> </w:t>
      </w:r>
      <w:r>
        <w:t xml:space="preserve">Access to concentrated industry clusters: Aerospace (Rolls-Royce, BAE Systems), Automotive (Jaguar Land Rover Engineering Centre), and Telecoms (O2, EE innovation labs) all within the United Kingdom Manchester region.</w:t>
      </w:r>
    </w:p>
    <w:p>
      <w:pPr>
        <w:numPr>
          <w:ilvl w:val="0"/>
          <w:numId w:val="1002"/>
        </w:numPr>
        <w:pStyle w:val="Compact"/>
      </w:pPr>
      <w:r>
        <w:rPr>
          <w:bCs/>
          <w:b/>
        </w:rPr>
        <w:t xml:space="preserve">Talent Pipeline:</w:t>
      </w:r>
      <w:r>
        <w:t xml:space="preserve"> </w:t>
      </w:r>
      <w:r>
        <w:t xml:space="preserve">Strong local universities produce 1,200+ engineering graduates annually, with specific Electronics Engineering programs at the University of Manchester and UMIST (a key partner in our talent strategy).</w:t>
      </w:r>
    </w:p>
    <w:bookmarkEnd w:id="22"/>
    <w:bookmarkStart w:id="27" w:name="Xeae9a21d0d813a5780fcc6ef941806e59c54291"/>
    <w:p>
      <w:pPr>
        <w:pStyle w:val="Heading2"/>
      </w:pPr>
      <w:r>
        <w:t xml:space="preserve">Core Marketing Strategies for Electronics Engineer Acquisition</w:t>
      </w:r>
    </w:p>
    <w:p>
      <w:pPr>
        <w:pStyle w:val="FirstParagraph"/>
      </w:pPr>
      <w:r>
        <w:t xml:space="preserve">We deploy a multi-channel strategy designed specifically to resonate with Electronics Engineers seeking opportunities in United Kingdom Manchester:</w:t>
      </w:r>
    </w:p>
    <w:bookmarkStart w:id="23" w:name="X70ab9d4b2034fb08fb1e5696896dc8b438e7bf8"/>
    <w:p>
      <w:pPr>
        <w:pStyle w:val="Heading3"/>
      </w:pPr>
      <w:r>
        <w:t xml:space="preserve">1. Hyper-Local Employer Branding via Digital Channels</w:t>
      </w:r>
    </w:p>
    <w:p>
      <w:pPr>
        <w:pStyle w:val="FirstParagraph"/>
      </w:pPr>
      <w:r>
        <w:t xml:space="preserve">Create dedicated "Electronics Engineering Careers" microsites on employer websites, featuring:</w:t>
      </w:r>
    </w:p>
    <w:p>
      <w:pPr>
        <w:numPr>
          <w:ilvl w:val="0"/>
          <w:numId w:val="1003"/>
        </w:numPr>
        <w:pStyle w:val="Compact"/>
      </w:pPr>
      <w:r>
        <w:t xml:space="preserve">Videos showcasing real Manchester engineering projects (e.g., "Designing the next-generation battery systems for local EV startups").</w:t>
      </w:r>
    </w:p>
    <w:p>
      <w:pPr>
        <w:numPr>
          <w:ilvl w:val="0"/>
          <w:numId w:val="1003"/>
        </w:numPr>
        <w:pStyle w:val="Compact"/>
      </w:pPr>
      <w:r>
        <w:t xml:space="preserve">Testimonials from current Electronics Engineers in United Kingdom Manchester (e.g., "I joined Rolls-Royce’s Manchester R&amp;D team and led a 12-month project on advanced power electronics – the talent here is exceptional").</w:t>
      </w:r>
    </w:p>
    <w:p>
      <w:pPr>
        <w:numPr>
          <w:ilvl w:val="0"/>
          <w:numId w:val="1003"/>
        </w:numPr>
        <w:pStyle w:val="Compact"/>
      </w:pPr>
      <w:r>
        <w:t xml:space="preserve">Interactive maps highlighting engineering hubs across Manchester (e.g., "Find Engineering Jobs Near MediaCityUK or Old Trafford Innovation Park").</w:t>
      </w:r>
    </w:p>
    <w:bookmarkEnd w:id="23"/>
    <w:bookmarkStart w:id="24" w:name="X3dde7aac5a7a62b58405c250e281ae2cb4a8621"/>
    <w:p>
      <w:pPr>
        <w:pStyle w:val="Heading3"/>
      </w:pPr>
      <w:r>
        <w:t xml:space="preserve">2. Strategic Partnerships with Manchester Institutions</w:t>
      </w:r>
    </w:p>
    <w:p>
      <w:pPr>
        <w:pStyle w:val="FirstParagraph"/>
      </w:pPr>
      <w:r>
        <w:t xml:space="preserve">Forge alliances with key educational bodies:</w:t>
      </w:r>
    </w:p>
    <w:p>
      <w:pPr>
        <w:numPr>
          <w:ilvl w:val="0"/>
          <w:numId w:val="1004"/>
        </w:numPr>
        <w:pStyle w:val="Compact"/>
      </w:pPr>
      <w:r>
        <w:rPr>
          <w:bCs/>
          <w:b/>
        </w:rPr>
        <w:t xml:space="preserve">University of Manchester:</w:t>
      </w:r>
      <w:r>
        <w:t xml:space="preserve"> </w:t>
      </w:r>
      <w:r>
        <w:t xml:space="preserve">Sponsor Electronics Engineering hackathons, co-host "Future Engineer" workshops, and offer exclusive graduate placement programs.</w:t>
      </w:r>
    </w:p>
    <w:p>
      <w:pPr>
        <w:numPr>
          <w:ilvl w:val="0"/>
          <w:numId w:val="1004"/>
        </w:numPr>
        <w:pStyle w:val="Compact"/>
      </w:pPr>
      <w:r>
        <w:rPr>
          <w:bCs/>
          <w:b/>
        </w:rPr>
        <w:t xml:space="preserve">Manchester Tech Innovation Centre (MTIC):</w:t>
      </w:r>
      <w:r>
        <w:t xml:space="preserve"> </w:t>
      </w:r>
      <w:r>
        <w:t xml:space="preserve">Co-develop a "Manchester Electronics Talent Accelerator" program for mid-career professionals, offering accredited training in emerging areas like AI-driven embedded systems.</w:t>
      </w:r>
    </w:p>
    <w:bookmarkEnd w:id="24"/>
    <w:bookmarkStart w:id="25" w:name="precision-recruitment-marketing"/>
    <w:p>
      <w:pPr>
        <w:pStyle w:val="Heading3"/>
      </w:pPr>
      <w:r>
        <w:t xml:space="preserve">3. Precision Recruitment Marketing</w:t>
      </w:r>
    </w:p>
    <w:p>
      <w:pPr>
        <w:pStyle w:val="FirstParagraph"/>
      </w:pPr>
      <w:r>
        <w:t xml:space="preserve">Leverage data targeting specific Manchester-based job platforms and communities:</w:t>
      </w:r>
    </w:p>
    <w:p>
      <w:pPr>
        <w:numPr>
          <w:ilvl w:val="0"/>
          <w:numId w:val="1005"/>
        </w:numPr>
        <w:pStyle w:val="Compact"/>
      </w:pPr>
      <w:r>
        <w:t xml:space="preserve">Optimize LinkedIn campaigns targeting "Electronics Engineer" roles with location filters set to "Greater Manchester" or "Manchester, UK".</w:t>
      </w:r>
    </w:p>
    <w:p>
      <w:pPr>
        <w:numPr>
          <w:ilvl w:val="0"/>
          <w:numId w:val="1005"/>
        </w:numPr>
        <w:pStyle w:val="Compact"/>
      </w:pPr>
      <w:r>
        <w:t xml:space="preserve">Partner with local engineering associations (e.g., Institution of Engineering and Technology - IET Manchester Chapter) for targeted email newsletters featuring exclusive job openings.</w:t>
      </w:r>
    </w:p>
    <w:p>
      <w:pPr>
        <w:numPr>
          <w:ilvl w:val="0"/>
          <w:numId w:val="1005"/>
        </w:numPr>
        <w:pStyle w:val="Compact"/>
      </w:pPr>
      <w:r>
        <w:t xml:space="preserve">Run geo-fenced Google Ads promoting roles in United Kingdom Manchester when users search for "Electronics Engineer jobs" or "engineering careers Manchester".</w:t>
      </w:r>
    </w:p>
    <w:bookmarkEnd w:id="25"/>
    <w:bookmarkStart w:id="26" w:name="experience-driven-candidate-engagement"/>
    <w:p>
      <w:pPr>
        <w:pStyle w:val="Heading3"/>
      </w:pPr>
      <w:r>
        <w:t xml:space="preserve">4. Experience-Driven Candidate Engagement</w:t>
      </w:r>
    </w:p>
    <w:p>
      <w:pPr>
        <w:pStyle w:val="FirstParagraph"/>
      </w:pPr>
      <w:r>
        <w:t xml:space="preserve">Moving beyond traditional job postings:</w:t>
      </w:r>
    </w:p>
    <w:p>
      <w:pPr>
        <w:numPr>
          <w:ilvl w:val="0"/>
          <w:numId w:val="1006"/>
        </w:numPr>
        <w:pStyle w:val="Compact"/>
      </w:pPr>
      <w:r>
        <w:t xml:space="preserve">Organize monthly "Engineering Meetups in Manchester" – casual networking events at co-working spaces (e.g., The Factory, Salford) featuring company tech talks.</w:t>
      </w:r>
    </w:p>
    <w:p>
      <w:pPr>
        <w:numPr>
          <w:ilvl w:val="0"/>
          <w:numId w:val="1006"/>
        </w:numPr>
        <w:pStyle w:val="Compact"/>
      </w:pPr>
      <w:r>
        <w:t xml:space="preserve">Offer "Shadow a Manchester Electronics Engineer" virtual experiences to showcase daily work on real projects within United Kingdom Manchester.</w:t>
      </w:r>
    </w:p>
    <w:p>
      <w:pPr>
        <w:numPr>
          <w:ilvl w:val="0"/>
          <w:numId w:val="1006"/>
        </w:numPr>
        <w:pStyle w:val="Compact"/>
      </w:pPr>
      <w:r>
        <w:t xml:space="preserve">Develop a referral program incentivizing current Electronics Engineers in Manchester to recommend peers with £500 bonuses upon successful hire.</w:t>
      </w:r>
    </w:p>
    <w:bookmarkEnd w:id="26"/>
    <w:bookmarkEnd w:id="27"/>
    <w:bookmarkStart w:id="28" w:name="budget-allocation-timeline"/>
    <w:p>
      <w:pPr>
        <w:pStyle w:val="Heading2"/>
      </w:pPr>
      <w:r>
        <w:t xml:space="preserve">Budget Allocation &amp; Timeline</w:t>
      </w:r>
    </w:p>
    <w:p>
      <w:pPr>
        <w:pStyle w:val="FirstParagraph"/>
      </w:pPr>
      <w:r>
        <w:t xml:space="preserve">The proposed 12-month budget of £145,000 is allocated as follows:</w:t>
      </w:r>
    </w:p>
    <w:p>
      <w:pPr>
        <w:numPr>
          <w:ilvl w:val="0"/>
          <w:numId w:val="1007"/>
        </w:numPr>
        <w:pStyle w:val="Compact"/>
      </w:pPr>
      <w:r>
        <w:t xml:space="preserve">35% Digital Marketing (Targeted Ads, SEO for "Electronics Engineer Manchester Jobs")</w:t>
      </w:r>
    </w:p>
    <w:p>
      <w:pPr>
        <w:numPr>
          <w:ilvl w:val="0"/>
          <w:numId w:val="1007"/>
        </w:numPr>
        <w:pStyle w:val="Compact"/>
      </w:pPr>
      <w:r>
        <w:t xml:space="preserve">30% Talent Partnerships &amp; Events (University sponsorships, Meetup costs)</w:t>
      </w:r>
    </w:p>
    <w:p>
      <w:pPr>
        <w:numPr>
          <w:ilvl w:val="0"/>
          <w:numId w:val="1007"/>
        </w:numPr>
        <w:pStyle w:val="Compact"/>
      </w:pPr>
      <w:r>
        <w:t xml:space="preserve">20% Content Creation (Videos, Microsite development)</w:t>
      </w:r>
    </w:p>
    <w:p>
      <w:pPr>
        <w:numPr>
          <w:ilvl w:val="0"/>
          <w:numId w:val="1007"/>
        </w:numPr>
        <w:pStyle w:val="Compact"/>
      </w:pPr>
      <w:r>
        <w:t xml:space="preserve">15% Analytics &amp; Optimization (Tracking candidate source effectiveness in Manchester market)</w:t>
      </w:r>
    </w:p>
    <w:bookmarkEnd w:id="28"/>
    <w:bookmarkStart w:id="29" w:name="Xea2a5fd53ffd5a02db3cac75ff67f24d1581d6e"/>
    <w:p>
      <w:pPr>
        <w:pStyle w:val="Heading2"/>
      </w:pPr>
      <w:r>
        <w:t xml:space="preserve">Measurable Goals for United Kingdom Manchester Market</w:t>
      </w:r>
    </w:p>
    <w:p>
      <w:pPr>
        <w:pStyle w:val="FirstParagraph"/>
      </w:pPr>
      <w:r>
        <w:t xml:space="preserve">We track success through KPIs directly tied to the Electronics Engineer talent pipeline within United Kingdom Manchester:</w:t>
      </w:r>
    </w:p>
    <w:p>
      <w:pPr>
        <w:numPr>
          <w:ilvl w:val="0"/>
          <w:numId w:val="1008"/>
        </w:numPr>
        <w:pStyle w:val="Compact"/>
      </w:pPr>
      <w:r>
        <w:rPr>
          <w:bCs/>
          <w:b/>
        </w:rPr>
        <w:t xml:space="preserve">Fill Rate:</w:t>
      </w:r>
      <w:r>
        <w:t xml:space="preserve"> </w:t>
      </w:r>
      <w:r>
        <w:t xml:space="preserve">Achieve 90% fill rate for Electronics Engineer roles in Manchester within 45 days (vs. industry average of 60 days).</w:t>
      </w:r>
    </w:p>
    <w:p>
      <w:pPr>
        <w:numPr>
          <w:ilvl w:val="0"/>
          <w:numId w:val="1008"/>
        </w:numPr>
        <w:pStyle w:val="Compact"/>
      </w:pPr>
      <w:r>
        <w:rPr>
          <w:bCs/>
          <w:b/>
        </w:rPr>
        <w:t xml:space="preserve">Talent Quality:</w:t>
      </w:r>
      <w:r>
        <w:t xml:space="preserve"> </w:t>
      </w:r>
      <w:r>
        <w:t xml:space="preserve">Increase the proportion of hires from local universities by 25% (from current baseline) within Year 1.</w:t>
      </w:r>
    </w:p>
    <w:p>
      <w:pPr>
        <w:numPr>
          <w:ilvl w:val="0"/>
          <w:numId w:val="1008"/>
        </w:numPr>
        <w:pStyle w:val="Compact"/>
      </w:pPr>
      <w:r>
        <w:rPr>
          <w:bCs/>
          <w:b/>
        </w:rPr>
        <w:t xml:space="preserve">Cost per Hire:</w:t>
      </w:r>
      <w:r>
        <w:t xml:space="preserve"> </w:t>
      </w:r>
      <w:r>
        <w:t xml:space="preserve">Reduce cost per hire for Electronics Engineers in Manchester by 30% through optimized digital channels.</w:t>
      </w:r>
    </w:p>
    <w:p>
      <w:pPr>
        <w:numPr>
          <w:ilvl w:val="0"/>
          <w:numId w:val="1008"/>
        </w:numPr>
        <w:pStyle w:val="Compact"/>
      </w:pPr>
      <w:r>
        <w:rPr>
          <w:bCs/>
          <w:b/>
        </w:rPr>
        <w:t xml:space="preserve">Employer Brand Score:</w:t>
      </w:r>
      <w:r>
        <w:t xml:space="preserve"> </w:t>
      </w:r>
      <w:r>
        <w:t xml:space="preserve">Achieve a 4.2/5 average rating on "Preferred Employer for Engineers" in Manchester-specific employee surveys within 12 months.</w:t>
      </w:r>
    </w:p>
    <w:bookmarkEnd w:id="29"/>
    <w:bookmarkStart w:id="30" w:name="conclusion"/>
    <w:p>
      <w:pPr>
        <w:pStyle w:val="Heading2"/>
      </w:pPr>
      <w:r>
        <w:t xml:space="preserve">Conclusion</w:t>
      </w:r>
    </w:p>
    <w:p>
      <w:pPr>
        <w:pStyle w:val="FirstParagraph"/>
      </w:pPr>
      <w:r>
        <w:t xml:space="preserve">This Marketing Plan delivers a focused, data-informed strategy to secure the best Electronics Engineer talent within United Kingdom Manchester. By emphasizing the city’s unique blend of affordability, world-class industrial projects, and community-driven innovation culture – not just generic "engineering opportunities" – we position our employer brand as the undisputed leader for Electronics Engineers choosing Manchester. Success will be measured by quantifiable growth in high-quality candidates sourced locally and retention rates reflecting Manchester’s vibrant engineering ecosystem. The plan ensures every marketing initiative directly serves the mission to make United Kingdom Manchester the top destination for global Electronics Engineering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Electronics Engineers in United Kingdom Manchester</dc:title>
  <dc:creator/>
  <dc:language>en</dc:language>
  <cp:keywords/>
  <dcterms:created xsi:type="dcterms:W3CDTF">2025-12-11T13:52:59Z</dcterms:created>
  <dcterms:modified xsi:type="dcterms:W3CDTF">2025-12-11T13:52:59Z</dcterms:modified>
</cp:coreProperties>
</file>

<file path=docProps/custom.xml><?xml version="1.0" encoding="utf-8"?>
<Properties xmlns="http://schemas.openxmlformats.org/officeDocument/2006/custom-properties" xmlns:vt="http://schemas.openxmlformats.org/officeDocument/2006/docPropsVTypes"/>
</file>