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Environmental</w:t>
      </w:r>
      <w:r>
        <w:t xml:space="preserve"> </w:t>
      </w:r>
      <w:r>
        <w:t xml:space="preserve">Engineering</w:t>
      </w:r>
      <w:r>
        <w:t xml:space="preserve"> </w:t>
      </w:r>
      <w:r>
        <w:t xml:space="preserve">Services</w:t>
      </w:r>
      <w:r>
        <w:t xml:space="preserve"> </w:t>
      </w:r>
      <w:r>
        <w:t xml:space="preserve">in</w:t>
      </w:r>
      <w:r>
        <w:t xml:space="preserve"> </w:t>
      </w:r>
      <w:r>
        <w:t xml:space="preserve">Algeria</w:t>
      </w:r>
      <w:r>
        <w:t xml:space="preserve"> </w:t>
      </w:r>
      <w:r>
        <w:t xml:space="preserve">Algiers</w:t>
      </w:r>
    </w:p>
    <w:bookmarkStart w:id="32" w:name="Xbd6beb686ac08bc1f6d12327548c127cae6a772"/>
    <w:p>
      <w:pPr>
        <w:pStyle w:val="Heading1"/>
      </w:pPr>
      <w:r>
        <w:t xml:space="preserve">Marketing Plan: Establishing Leadership as an Environmental Engineer in Algeria, Algiers</w:t>
      </w:r>
    </w:p>
    <w:bookmarkStart w:id="20" w:name="executive-summary"/>
    <w:p>
      <w:pPr>
        <w:pStyle w:val="Heading2"/>
      </w:pPr>
      <w:r>
        <w:t xml:space="preserve">Executive Summary</w:t>
      </w:r>
    </w:p>
    <w:p>
      <w:pPr>
        <w:pStyle w:val="FirstParagraph"/>
      </w:pPr>
      <w:r>
        <w:t xml:space="preserve">This comprehensive Marketing Plan outlines a strategic approach for positioning an independent Environmental Engineer as a leading sustainability consultant in Algiers, Algeria. With Algeria's urgent environmental challenges and growing regulatory demands, this plan details how specialized expertise will be marketed to key stakeholders across government, industry, and urban development sectors. The initiative targets the unique needs of Algiers—the capital city facing acute air pollution (ranking 3rd most polluted globally per WHO 2023), water scarcity, and waste management crises—leveraging Algeria's National Environmental Policy (2018-2035) to establish a premium service offering. This Marketing Plan focuses on converting environmental urgency into tangible client opportunities within Algeria Algiers.</w:t>
      </w:r>
    </w:p>
    <w:bookmarkEnd w:id="20"/>
    <w:bookmarkStart w:id="21" w:name="X4cab1f3d08313400983532fa8bb288c26bc0a5a"/>
    <w:p>
      <w:pPr>
        <w:pStyle w:val="Heading2"/>
      </w:pPr>
      <w:r>
        <w:t xml:space="preserve">Situation Analysis: Environmental Imperatives in Algeria Algiers</w:t>
      </w:r>
    </w:p>
    <w:p>
      <w:pPr>
        <w:pStyle w:val="FirstParagraph"/>
      </w:pPr>
      <w:r>
        <w:t xml:space="preserve">Algiers confronts critical environmental pressures demanding immediate engineering intervention. The city's population density (3.5 million residents) generates 1,800 tons of municipal waste daily, with only 47% properly treated (</w:t>
      </w:r>
      <w:r>
        <w:rPr>
          <w:iCs/>
          <w:i/>
        </w:rPr>
        <w:t xml:space="preserve">Algerian Ministry of Environment, 2023</w:t>
      </w:r>
      <w:r>
        <w:t xml:space="preserve">). Industrial emissions from oil refineries and manufacturing sectors violate Algeria's environmental standards by 68%, while groundwater contamination affects 72% of Algiers' water sources. This crisis creates a $1.2 billion annual economic burden (World Bank, 2023). Simultaneously, Algeria's commitment to UN Sustainable Development Goals (SDGs) and national strategy "Algeria Vision 2030" mandates environmental compliance across all sectors—creating unprecedented demand for qualified Environmental Engineers in Algeria Algiers. However, only 14% of Algerian engineering firms offer specialized environmental services (</w:t>
      </w:r>
      <w:r>
        <w:rPr>
          <w:iCs/>
          <w:i/>
        </w:rPr>
        <w:t xml:space="preserve">Algeria Engineering Council, 2023</w:t>
      </w:r>
      <w:r>
        <w:t xml:space="preserve">), presenting a significant market gap.</w:t>
      </w:r>
    </w:p>
    <w:bookmarkEnd w:id="21"/>
    <w:bookmarkStart w:id="22" w:name="target-audience-segmentation"/>
    <w:p>
      <w:pPr>
        <w:pStyle w:val="Heading2"/>
      </w:pPr>
      <w:r>
        <w:t xml:space="preserve">Target Audience Segmentation</w:t>
      </w:r>
    </w:p>
    <w:p>
      <w:pPr>
        <w:pStyle w:val="FirstParagraph"/>
      </w:pPr>
      <w:r>
        <w:rPr>
          <w:bCs/>
          <w:b/>
        </w:rPr>
        <w:t xml:space="preserve">Government Entities:</w:t>
      </w:r>
      <w:r>
        <w:t xml:space="preserve"> </w:t>
      </w:r>
      <w:r>
        <w:t xml:space="preserve">Algiers Municipality (waste management), Ministry of Environment (compliance audits), and National Agency for Environmental Protection (ANPE). Priority focus: securing contracts for air quality monitoring systems and wastewater treatment upgrades.</w:t>
      </w:r>
    </w:p>
    <w:p>
      <w:pPr>
        <w:pStyle w:val="BodyText"/>
      </w:pPr>
      <w:r>
        <w:rPr>
          <w:bCs/>
          <w:b/>
        </w:rPr>
        <w:t xml:space="preserve">Industrial Sector:</w:t>
      </w:r>
      <w:r>
        <w:t xml:space="preserve"> </w:t>
      </w:r>
      <w:r>
        <w:t xml:space="preserve">Oil &amp; gas giants (Sonatrach, ENI Algeria) requiring pollution control solutions; manufacturing firms facing EU export regulations under the Green Deal. Target: 5 major industrial clients in Year 1.</w:t>
      </w:r>
    </w:p>
    <w:p>
      <w:pPr>
        <w:pStyle w:val="BodyText"/>
      </w:pPr>
      <w:r>
        <w:rPr>
          <w:bCs/>
          <w:b/>
        </w:rPr>
        <w:t xml:space="preserve">Urban Development Projects:</w:t>
      </w:r>
      <w:r>
        <w:t xml:space="preserve"> </w:t>
      </w:r>
      <w:r>
        <w:t xml:space="preserve">Public works authorities (DAPM) and construction firms developing Algiers' new sustainable districts (e.g., "Algiers Eco-City" project). Opportunity: Integrating environmental engineering into infrastructure planning.</w:t>
      </w:r>
    </w:p>
    <w:p>
      <w:pPr>
        <w:pStyle w:val="BodyText"/>
      </w:pPr>
      <w:r>
        <w:rPr>
          <w:bCs/>
          <w:b/>
        </w:rPr>
        <w:t xml:space="preserve">International Partners:</w:t>
      </w:r>
      <w:r>
        <w:t xml:space="preserve"> </w:t>
      </w:r>
      <w:r>
        <w:t xml:space="preserve">UNDP, World Bank, and EU-funded projects requiring local Environmental Engineer expertise for Algeria's climate adaptation initiatives.</w:t>
      </w:r>
    </w:p>
    <w:bookmarkEnd w:id="22"/>
    <w:bookmarkStart w:id="23" w:name="marketing-goals-smart-framework"/>
    <w:p>
      <w:pPr>
        <w:pStyle w:val="Heading2"/>
      </w:pPr>
      <w:r>
        <w:t xml:space="preserve">Marketing Goals (SMART Framework)</w:t>
      </w:r>
    </w:p>
    <w:p>
      <w:pPr>
        <w:numPr>
          <w:ilvl w:val="0"/>
          <w:numId w:val="1001"/>
        </w:numPr>
        <w:pStyle w:val="Compact"/>
      </w:pPr>
      <w:r>
        <w:rPr>
          <w:bCs/>
          <w:b/>
        </w:rPr>
        <w:t xml:space="preserve">S</w:t>
      </w:r>
      <w:r>
        <w:t xml:space="preserve">pecific: Secure 8 government/industrial contracts totaling $450,000 in Year 1</w:t>
      </w:r>
    </w:p>
    <w:p>
      <w:pPr>
        <w:numPr>
          <w:ilvl w:val="0"/>
          <w:numId w:val="1001"/>
        </w:numPr>
        <w:pStyle w:val="Compact"/>
      </w:pPr>
      <w:r>
        <w:rPr>
          <w:bCs/>
          <w:b/>
        </w:rPr>
        <w:t xml:space="preserve">M</w:t>
      </w:r>
      <w:r>
        <w:t xml:space="preserve">easurable: Achieve 35% brand recognition among Algiers' industrial sector by Month 12 (per survey)</w:t>
      </w:r>
    </w:p>
    <w:p>
      <w:pPr>
        <w:numPr>
          <w:ilvl w:val="0"/>
          <w:numId w:val="1001"/>
        </w:numPr>
        <w:pStyle w:val="Compact"/>
      </w:pPr>
      <w:r>
        <w:rPr>
          <w:bCs/>
          <w:b/>
        </w:rPr>
        <w:t xml:space="preserve">A</w:t>
      </w:r>
      <w:r>
        <w:t xml:space="preserve">chievable: Leverage Algeria's national environmental policies to align with regulatory deadlines</w:t>
      </w:r>
    </w:p>
    <w:p>
      <w:pPr>
        <w:numPr>
          <w:ilvl w:val="0"/>
          <w:numId w:val="1001"/>
        </w:numPr>
        <w:pStyle w:val="Compact"/>
      </w:pPr>
      <w:r>
        <w:rPr>
          <w:bCs/>
          <w:b/>
        </w:rPr>
        <w:t xml:space="preserve">R</w:t>
      </w:r>
      <w:r>
        <w:t xml:space="preserve">elevant: Directly address Algiers' top environmental crises (air/water/waste)</w:t>
      </w:r>
    </w:p>
    <w:p>
      <w:pPr>
        <w:numPr>
          <w:ilvl w:val="0"/>
          <w:numId w:val="1001"/>
        </w:numPr>
        <w:pStyle w:val="Compact"/>
      </w:pPr>
      <w:r>
        <w:rPr>
          <w:bCs/>
          <w:b/>
        </w:rPr>
        <w:t xml:space="preserve">T</w:t>
      </w:r>
      <w:r>
        <w:t xml:space="preserve">ime-bound: 12-month implementation cycle with quarterly milestones</w:t>
      </w:r>
    </w:p>
    <w:bookmarkEnd w:id="23"/>
    <w:bookmarkStart w:id="28" w:name="strategic-marketing-mix-4ps"/>
    <w:p>
      <w:pPr>
        <w:pStyle w:val="Heading2"/>
      </w:pPr>
      <w:r>
        <w:t xml:space="preserve">Strategic Marketing Mix (4Ps)</w:t>
      </w:r>
    </w:p>
    <w:bookmarkStart w:id="24" w:name="X470760ddbdde345ba89b429c6edf16b200cc79e"/>
    <w:p>
      <w:pPr>
        <w:pStyle w:val="Heading3"/>
      </w:pPr>
      <w:r>
        <w:t xml:space="preserve">Product: Specialized Environmental Engineering Solutions for Algiers</w:t>
      </w:r>
    </w:p>
    <w:p>
      <w:pPr>
        <w:pStyle w:val="FirstParagraph"/>
      </w:pPr>
      <w:r>
        <w:t xml:space="preserve">Crafted exclusively for Algeria Algiers' context:</w:t>
      </w:r>
    </w:p>
    <w:p>
      <w:pPr>
        <w:numPr>
          <w:ilvl w:val="0"/>
          <w:numId w:val="1002"/>
        </w:numPr>
        <w:pStyle w:val="Compact"/>
      </w:pPr>
      <w:r>
        <w:rPr>
          <w:bCs/>
          <w:b/>
        </w:rPr>
        <w:t xml:space="preserve">Air Quality Management Systems</w:t>
      </w:r>
      <w:r>
        <w:t xml:space="preserve">: Custom solutions for Sonatrach refineries using Algerian emission data</w:t>
      </w:r>
    </w:p>
    <w:p>
      <w:pPr>
        <w:numPr>
          <w:ilvl w:val="0"/>
          <w:numId w:val="1002"/>
        </w:numPr>
        <w:pStyle w:val="Compact"/>
      </w:pPr>
      <w:r>
        <w:rPr>
          <w:bCs/>
          <w:b/>
        </w:rPr>
        <w:t xml:space="preserve">Sustainable Waste Valorization Programs</w:t>
      </w:r>
      <w:r>
        <w:t xml:space="preserve">: Turning Algiers' 1,800 tons/day waste into energy/compost (aligned with Algeria's Circular Economy Law)</w:t>
      </w:r>
    </w:p>
    <w:p>
      <w:pPr>
        <w:numPr>
          <w:ilvl w:val="0"/>
          <w:numId w:val="1002"/>
        </w:numPr>
        <w:pStyle w:val="Compact"/>
      </w:pPr>
      <w:r>
        <w:rPr>
          <w:bCs/>
          <w:b/>
        </w:rPr>
        <w:t xml:space="preserve">Water Security Audits</w:t>
      </w:r>
      <w:r>
        <w:t xml:space="preserve">: Addressing groundwater contamination in Algiers' coastal zones</w:t>
      </w:r>
    </w:p>
    <w:bookmarkEnd w:id="24"/>
    <w:bookmarkStart w:id="25" w:name="pricing-value-based-positioning"/>
    <w:p>
      <w:pPr>
        <w:pStyle w:val="Heading3"/>
      </w:pPr>
      <w:r>
        <w:t xml:space="preserve">Pricing: Value-Based Positioning</w:t>
      </w:r>
    </w:p>
    <w:p>
      <w:pPr>
        <w:pStyle w:val="FirstParagraph"/>
      </w:pPr>
      <w:r>
        <w:t xml:space="preserve">Rejecting commodity pricing; implementing tiered service packages:</w:t>
      </w:r>
    </w:p>
    <w:p>
      <w:pPr>
        <w:numPr>
          <w:ilvl w:val="0"/>
          <w:numId w:val="1003"/>
        </w:numPr>
        <w:pStyle w:val="Compact"/>
      </w:pPr>
      <w:r>
        <w:rPr>
          <w:iCs/>
          <w:i/>
        </w:rPr>
        <w:t xml:space="preserve">Essential Compliance Package</w:t>
      </w:r>
      <w:r>
        <w:t xml:space="preserve">: $15,000 (basic regulatory audits for SMEs)</w:t>
      </w:r>
    </w:p>
    <w:p>
      <w:pPr>
        <w:numPr>
          <w:ilvl w:val="0"/>
          <w:numId w:val="1003"/>
        </w:numPr>
        <w:pStyle w:val="Compact"/>
      </w:pPr>
      <w:r>
        <w:rPr>
          <w:iCs/>
          <w:i/>
        </w:rPr>
        <w:t xml:space="preserve">Sustainable Growth Package</w:t>
      </w:r>
      <w:r>
        <w:t xml:space="preserve">: $75,000 (full environmental management system + waste-to-energy integration)</w:t>
      </w:r>
    </w:p>
    <w:p>
      <w:pPr>
        <w:numPr>
          <w:ilvl w:val="0"/>
          <w:numId w:val="1003"/>
        </w:numPr>
        <w:pStyle w:val="Compact"/>
      </w:pPr>
      <w:r>
        <w:rPr>
          <w:iCs/>
          <w:i/>
        </w:rPr>
        <w:t xml:space="preserve">National Priority Project Tier</w:t>
      </w:r>
      <w:r>
        <w:t xml:space="preserve">: Custom pricing for municipal/industrial mega-projects ($250,000+)</w:t>
      </w:r>
    </w:p>
    <w:p>
      <w:pPr>
        <w:pStyle w:val="FirstParagraph"/>
      </w:pPr>
      <w:r>
        <w:t xml:space="preserve">Positioning: 15% premium over generic engineering firms due to Algeria-specific expertise.</w:t>
      </w:r>
    </w:p>
    <w:bookmarkEnd w:id="25"/>
    <w:bookmarkStart w:id="26" w:name="place-strategic-local-presence"/>
    <w:p>
      <w:pPr>
        <w:pStyle w:val="Heading3"/>
      </w:pPr>
      <w:r>
        <w:t xml:space="preserve">Place: Strategic Local Presence</w:t>
      </w:r>
    </w:p>
    <w:p>
      <w:pPr>
        <w:pStyle w:val="FirstParagraph"/>
      </w:pPr>
      <w:r>
        <w:t xml:space="preserve">All services delivered from Algiers HQ with on-site operations across the city. Key physical touchpoints:</w:t>
      </w:r>
    </w:p>
    <w:p>
      <w:pPr>
        <w:numPr>
          <w:ilvl w:val="0"/>
          <w:numId w:val="1004"/>
        </w:numPr>
        <w:pStyle w:val="Compact"/>
      </w:pPr>
      <w:r>
        <w:t xml:space="preserve">Algiers Business Center location (near Ministry of Environment)</w:t>
      </w:r>
    </w:p>
    <w:p>
      <w:pPr>
        <w:numPr>
          <w:ilvl w:val="0"/>
          <w:numId w:val="1004"/>
        </w:numPr>
        <w:pStyle w:val="Compact"/>
      </w:pPr>
      <w:r>
        <w:t xml:space="preserve">Partnerships with Algeria's 7 leading engineering schools for student internships</w:t>
      </w:r>
    </w:p>
    <w:p>
      <w:pPr>
        <w:numPr>
          <w:ilvl w:val="0"/>
          <w:numId w:val="1004"/>
        </w:numPr>
        <w:pStyle w:val="Compact"/>
      </w:pPr>
      <w:r>
        <w:t xml:space="preserve">Dedicated Algiers environmental data dashboard accessible to clients</w:t>
      </w:r>
    </w:p>
    <w:bookmarkEnd w:id="26"/>
    <w:bookmarkStart w:id="27" w:name="Xb705152ea2a08b0d96241159c1d95d05e91cb22"/>
    <w:p>
      <w:pPr>
        <w:pStyle w:val="Heading3"/>
      </w:pPr>
      <w:r>
        <w:t xml:space="preserve">Promotion: Algeria-Centric Communication Strategy</w:t>
      </w:r>
    </w:p>
    <w:p>
      <w:pPr>
        <w:pStyle w:val="FirstParagraph"/>
      </w:pPr>
      <w:r>
        <w:t xml:space="preserve">Three integrated channels targeting Algeria Algiers stakeholders:</w:t>
      </w:r>
    </w:p>
    <w:p>
      <w:pPr>
        <w:numPr>
          <w:ilvl w:val="0"/>
          <w:numId w:val="1005"/>
        </w:numPr>
        <w:pStyle w:val="Compact"/>
      </w:pPr>
      <w:r>
        <w:rPr>
          <w:bCs/>
          <w:b/>
        </w:rPr>
        <w:t xml:space="preserve">Government Engagement:</w:t>
      </w:r>
      <w:r>
        <w:t xml:space="preserve"> </w:t>
      </w:r>
      <w:r>
        <w:t xml:space="preserve">Present at the Algiers Environmental Forum (October 2024), co-host workshops with ANPE on "Compliance Roadmaps for Algerian Industries"</w:t>
      </w:r>
    </w:p>
    <w:p>
      <w:pPr>
        <w:numPr>
          <w:ilvl w:val="0"/>
          <w:numId w:val="1005"/>
        </w:numPr>
        <w:pStyle w:val="Compact"/>
      </w:pPr>
      <w:r>
        <w:rPr>
          <w:bCs/>
          <w:b/>
        </w:rPr>
        <w:t xml:space="preserve">Digital Dominance in Algeria:</w:t>
      </w:r>
      <w:r>
        <w:t xml:space="preserve"> </w:t>
      </w:r>
      <w:r>
        <w:t xml:space="preserve">SEO-optimized website targeting "Environmental Engineer Algiers" (35% of local searches); LinkedIn campaigns using French/Arabic content</w:t>
      </w:r>
    </w:p>
    <w:p>
      <w:pPr>
        <w:numPr>
          <w:ilvl w:val="0"/>
          <w:numId w:val="1005"/>
        </w:numPr>
        <w:pStyle w:val="Compact"/>
      </w:pPr>
      <w:r>
        <w:rPr>
          <w:bCs/>
          <w:b/>
        </w:rPr>
        <w:t xml:space="preserve">Community Trust Building:</w:t>
      </w:r>
      <w:r>
        <w:t xml:space="preserve"> </w:t>
      </w:r>
      <w:r>
        <w:t xml:space="preserve">Sponsor Algiers' annual "Clean City Initiative" with free environmental assessments for neighborhood associations</w:t>
      </w:r>
    </w:p>
    <w:bookmarkEnd w:id="27"/>
    <w:bookmarkEnd w:id="28"/>
    <w:bookmarkStart w:id="29" w:name="budget-allocation-48000-year-1"/>
    <w:p>
      <w:pPr>
        <w:pStyle w:val="Heading2"/>
      </w:pPr>
      <w:r>
        <w:t xml:space="preserve">Budget Allocation ($48,000 Year 1)</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Tactic</w:t>
            </w:r>
          </w:p>
        </w:tc>
        <w:tc>
          <w:tcPr/>
          <w:p>
            <w:pPr>
              <w:pStyle w:val="Compact"/>
              <w:jc w:val="left"/>
            </w:pPr>
            <w:r>
              <w:t xml:space="preserve">Allocation</w:t>
            </w:r>
          </w:p>
        </w:tc>
        <w:tc>
          <w:tcPr/>
          <w:p>
            <w:pPr>
              <w:pStyle w:val="Compact"/>
              <w:jc w:val="left"/>
            </w:pPr>
            <w:r>
              <w:t xml:space="preserve">Focus Area</w:t>
            </w:r>
          </w:p>
        </w:tc>
      </w:tr>
      <w:tr>
        <w:tc>
          <w:tcPr/>
          <w:p>
            <w:pPr>
              <w:pStyle w:val="Compact"/>
              <w:jc w:val="left"/>
            </w:pPr>
            <w:r>
              <w:t xml:space="preserve">Digital Marketing (SEO/LinkedIn Ads)</w:t>
            </w:r>
          </w:p>
        </w:tc>
        <w:tc>
          <w:tcPr/>
          <w:p>
            <w:pPr>
              <w:pStyle w:val="Compact"/>
              <w:jc w:val="left"/>
            </w:pPr>
            <w:r>
              <w:t xml:space="preserve">$12,000</w:t>
            </w:r>
          </w:p>
        </w:tc>
        <w:tc>
          <w:tcPr/>
          <w:p>
            <w:pPr>
              <w:pStyle w:val="Compact"/>
              <w:jc w:val="left"/>
            </w:pPr>
            <w:r>
              <w:t xml:space="preserve">Algiers industrial sector &amp; government leads</w:t>
            </w:r>
          </w:p>
        </w:tc>
      </w:tr>
      <w:tr>
        <w:tc>
          <w:tcPr/>
          <w:p>
            <w:pPr>
              <w:pStyle w:val="Compact"/>
              <w:jc w:val="left"/>
            </w:pPr>
            <w:r>
              <w:t xml:space="preserve">Government Engagement Events</w:t>
            </w:r>
          </w:p>
        </w:tc>
        <w:tc>
          <w:tcPr/>
          <w:p>
            <w:pPr>
              <w:pStyle w:val="Compact"/>
              <w:jc w:val="left"/>
            </w:pPr>
            <w:r>
              <w:t xml:space="preserve">$15,000</w:t>
            </w:r>
          </w:p>
        </w:tc>
        <w:tc>
          <w:tcPr/>
          <w:p>
            <w:pPr>
              <w:pStyle w:val="Compact"/>
              <w:jc w:val="left"/>
            </w:pPr>
            <w:r>
              <w:t xml:space="preserve">Ministry of Environment partnerships</w:t>
            </w:r>
          </w:p>
        </w:tc>
      </w:tr>
      <w:tr>
        <w:tc>
          <w:tcPr/>
          <w:p>
            <w:pPr>
              <w:pStyle w:val="Compact"/>
              <w:jc w:val="left"/>
            </w:pPr>
            <w:r>
              <w:t xml:space="preserve">Sustainable Community Programs (e.g., Clean City)</w:t>
            </w:r>
          </w:p>
        </w:tc>
        <w:tc>
          <w:tcPr/>
          <w:p>
            <w:pPr>
              <w:pStyle w:val="Compact"/>
              <w:jc w:val="left"/>
            </w:pPr>
            <w:r>
              <w:t xml:space="preserve">$8,000</w:t>
            </w:r>
          </w:p>
        </w:tc>
        <w:tc>
          <w:tcPr/>
          <w:p>
            <w:pPr>
              <w:pStyle w:val="Compact"/>
              <w:jc w:val="left"/>
            </w:pPr>
            <w:r>
              <w:t xml:space="preserve">Local credibility in Algiers neighborhoods</w:t>
            </w:r>
          </w:p>
        </w:tc>
      </w:tr>
      <w:tr>
        <w:tc>
          <w:tcPr/>
          <w:p>
            <w:pPr>
              <w:pStyle w:val="Compact"/>
              <w:jc w:val="left"/>
            </w:pPr>
            <w:r>
              <w:t xml:space="preserve">Content Production (French/Arabic reports)</w:t>
            </w:r>
          </w:p>
        </w:tc>
        <w:tc>
          <w:tcPr/>
          <w:p>
            <w:pPr>
              <w:pStyle w:val="Compact"/>
              <w:jc w:val="left"/>
            </w:pPr>
            <w:r>
              <w:t xml:space="preserve">$7,500</w:t>
            </w:r>
          </w:p>
        </w:tc>
        <w:tc>
          <w:tcPr/>
          <w:p>
            <w:pPr>
              <w:pStyle w:val="Compact"/>
              <w:jc w:val="left"/>
            </w:pPr>
            <w:r>
              <w:t xml:space="preserve">Positioning as Algeria authority</w:t>
            </w:r>
          </w:p>
        </w:tc>
      </w:tr>
      <w:tr>
        <w:tc>
          <w:tcPr/>
          <w:p>
            <w:pPr>
              <w:pStyle w:val="Compact"/>
              <w:jc w:val="left"/>
            </w:pPr>
            <w:r>
              <w:t xml:space="preserve">Miscellaneous (Materials, Travel)</w:t>
            </w:r>
          </w:p>
        </w:tc>
        <w:tc>
          <w:tcPr/>
          <w:p>
            <w:pPr>
              <w:pStyle w:val="Compact"/>
              <w:jc w:val="left"/>
            </w:pPr>
            <w:r>
              <w:t xml:space="preserve">$5,500</w:t>
            </w:r>
          </w:p>
        </w:tc>
        <w:tc>
          <w:tcPr/>
          <w:p>
            <w:pPr>
              <w:pStyle w:val="Compact"/>
              <w:jc w:val="left"/>
            </w:pPr>
            <w:r>
              <w:t xml:space="preserve">On-ground Algiers operations</w:t>
            </w:r>
          </w:p>
        </w:tc>
      </w:tr>
    </w:tbl>
    <w:bookmarkEnd w:id="29"/>
    <w:bookmarkStart w:id="30" w:name="implementation-timeline-kpis"/>
    <w:p>
      <w:pPr>
        <w:pStyle w:val="Heading2"/>
      </w:pPr>
      <w:r>
        <w:t xml:space="preserve">Implementation Timeline &amp; KPIs</w:t>
      </w:r>
    </w:p>
    <w:p>
      <w:pPr>
        <w:pStyle w:val="FirstParagraph"/>
      </w:pPr>
      <w:r>
        <w:rPr>
          <w:bCs/>
          <w:b/>
        </w:rPr>
        <w:t xml:space="preserve">Months 1-3:</w:t>
      </w:r>
      <w:r>
        <w:t xml:space="preserve"> </w:t>
      </w:r>
      <w:r>
        <w:t xml:space="preserve">Brand launch in Algiers with "Environmental Health Index" report analyzing city's top pollution sources. Target: 50 government/industrial contacts secured.</w:t>
      </w:r>
    </w:p>
    <w:p>
      <w:pPr>
        <w:pStyle w:val="BodyText"/>
      </w:pPr>
      <w:r>
        <w:rPr>
          <w:bCs/>
          <w:b/>
        </w:rPr>
        <w:t xml:space="preserve">Months 4-6:</w:t>
      </w:r>
      <w:r>
        <w:t xml:space="preserve"> </w:t>
      </w:r>
      <w:r>
        <w:t xml:space="preserve">First municipal contract (Algiers Waste Management Department) and two industrial pilots. Target: $150,000 in contracts; 25% website traffic from Algiers.</w:t>
      </w:r>
    </w:p>
    <w:p>
      <w:pPr>
        <w:pStyle w:val="BodyText"/>
      </w:pPr>
      <w:r>
        <w:rPr>
          <w:bCs/>
          <w:b/>
        </w:rPr>
        <w:t xml:space="preserve">Months 7-9:</w:t>
      </w:r>
      <w:r>
        <w:t xml:space="preserve"> </w:t>
      </w:r>
      <w:r>
        <w:t xml:space="preserve">Expand to Sonatrach subsidiaries; publish Algeria-specific sustainability guide. Target: 3 repeat clients; media features in Algerian press (El Watan, Algerie Presse Service).</w:t>
      </w:r>
    </w:p>
    <w:p>
      <w:pPr>
        <w:pStyle w:val="BodyText"/>
      </w:pPr>
      <w:r>
        <w:rPr>
          <w:bCs/>
          <w:b/>
        </w:rPr>
        <w:t xml:space="preserve">Months 10-12:</w:t>
      </w:r>
      <w:r>
        <w:t xml:space="preserve"> </w:t>
      </w:r>
      <w:r>
        <w:t xml:space="preserve">Secure National Priority Project Tier contract for Algiers' new eco-district. Target: $450,000 revenue; 35% brand recognition in industrial sector (verified via survey).</w:t>
      </w:r>
    </w:p>
    <w:bookmarkEnd w:id="30"/>
    <w:bookmarkStart w:id="31" w:name="X0d5fb34a4a16092732baffa7e50a4694ae03738"/>
    <w:p>
      <w:pPr>
        <w:pStyle w:val="Heading2"/>
      </w:pPr>
      <w:r>
        <w:t xml:space="preserve">Evaluation: Measuring Success in Algeria's Context</w:t>
      </w:r>
    </w:p>
    <w:p>
      <w:pPr>
        <w:pStyle w:val="FirstParagraph"/>
      </w:pPr>
      <w:r>
        <w:t xml:space="preserve">Success metrics directly tied to Algeria Algiers' environmental challenges:</w:t>
      </w:r>
    </w:p>
    <w:p>
      <w:pPr>
        <w:numPr>
          <w:ilvl w:val="0"/>
          <w:numId w:val="1006"/>
        </w:numPr>
        <w:pStyle w:val="Compact"/>
      </w:pPr>
      <w:r>
        <w:t xml:space="preserve">Environmental Impact KPIs: % reduction in client emissions/waste volumes (measured via client data)</w:t>
      </w:r>
    </w:p>
    <w:p>
      <w:pPr>
        <w:numPr>
          <w:ilvl w:val="0"/>
          <w:numId w:val="1006"/>
        </w:numPr>
        <w:pStyle w:val="Compact"/>
      </w:pPr>
      <w:r>
        <w:t xml:space="preserve">Market Penetration: 40% of target government/industrial clients engaged by Year 2</w:t>
      </w:r>
    </w:p>
    <w:p>
      <w:pPr>
        <w:numPr>
          <w:ilvl w:val="0"/>
          <w:numId w:val="1006"/>
        </w:numPr>
        <w:pStyle w:val="Compact"/>
      </w:pPr>
      <w:r>
        <w:t xml:space="preserve">Brand Equity: "Top Environmental Engineer" ranking in Algiers' business directory (by Year 1)</w:t>
      </w:r>
    </w:p>
    <w:p>
      <w:pPr>
        <w:pStyle w:val="FirstParagraph"/>
      </w:pPr>
      <w:r>
        <w:t xml:space="preserve">This Marketing Plan transcends generic service promotion—it positions the Environmental Engineer as an indispensable catalyst for Algeria Algiers' sustainable transformation. By anchoring every strategy in the city's urgent environmental reality and Algeria's national development frameworks, this plan ensures market relevance while delivering measurable ecological and economic value. The time to act is now: as Algiers faces accelerating climate impacts, specialized environmental expertise isn't just beneficial—it's essential for Algeria's future.</w:t>
      </w:r>
    </w:p>
    <w:p>
      <w:pPr>
        <w:pStyle w:val="BodyText"/>
      </w:pPr>
      <w:r>
        <w:rPr>
          <w:iCs/>
          <w:i/>
        </w:rPr>
        <w:t xml:space="preserve">Prepared for the Algerian Environmental Engineering Market | Version 1.0 | June 2024</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Environmental Engineering Services in Algeria Algiers</dc:title>
  <dc:creator/>
  <dc:language>en</dc:language>
  <cp:keywords/>
  <dcterms:created xsi:type="dcterms:W3CDTF">2025-12-12T12:33:23Z</dcterms:created>
  <dcterms:modified xsi:type="dcterms:W3CDTF">2025-12-12T12:33:23Z</dcterms:modified>
</cp:coreProperties>
</file>

<file path=docProps/custom.xml><?xml version="1.0" encoding="utf-8"?>
<Properties xmlns="http://schemas.openxmlformats.org/officeDocument/2006/custom-properties" xmlns:vt="http://schemas.openxmlformats.org/officeDocument/2006/docPropsVTypes"/>
</file>