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7" w:name="X72d02f65d5651ba45efc16aa472b18a71d49a7b"/>
    <w:p>
      <w:pPr>
        <w:pStyle w:val="Heading1"/>
      </w:pPr>
      <w:r>
        <w:t xml:space="preserve">Comprehensive Marketing Plan: Environmental Engineer Services for Argentina Córdoba</w:t>
      </w:r>
    </w:p>
    <w:p>
      <w:pPr>
        <w:pStyle w:val="FirstParagraph"/>
      </w:pPr>
      <w:r>
        <w:rPr>
          <w:bCs/>
          <w:b/>
        </w:rPr>
        <w:t xml:space="preserve">Executive Summary:</w:t>
      </w:r>
      <w:r>
        <w:t xml:space="preserve"> </w:t>
      </w:r>
      <w:r>
        <w:t xml:space="preserve">This Marketing Plan outlines a strategic roadmap for establishing and growing an environmental engineering consultancy focused exclusively on the unique needs of Argentina Córdoba. Positioned at the intersection of industrial development, agricultural dominance, and ecological vulnerability, our firm delivers specialized solutions to address water resource management, soil remediation, waste treatment compliance (Law 25673), and sustainable infrastructure. The plan leverages Cordoba's status as Argentina's economic powerhouse – contributing 12% of national GDP with major agribusiness, manufacturing hubs (e.g., Villa María, Río Cuarto), and sensitive ecosystems like the Rio Primero Basin – to target key clients seeking certified environmental compliance and proactive sustainability strategies. Our core differentiator is deep local expertise integrated with national regulatory proficiency.</w:t>
      </w:r>
    </w:p>
    <w:bookmarkStart w:id="20" w:name="Xc5ffac89190bac86d9c8befab9603a36fcb3b1e"/>
    <w:p>
      <w:pPr>
        <w:pStyle w:val="Heading2"/>
      </w:pPr>
      <w:r>
        <w:t xml:space="preserve">Market Analysis: Argentina Córdoba Context</w:t>
      </w:r>
    </w:p>
    <w:p>
      <w:pPr>
        <w:pStyle w:val="FirstParagraph"/>
      </w:pPr>
      <w:r>
        <w:t xml:space="preserve">Argentina Córdoba presents a dynamic market for Environmental Engineer services driven by critical factors. As the nation's second-largest province, Cordoba hosts over 40% of Argentina's industrial activity, including significant agro-industrial complexes (soy processing, meatpacking), automotive manufacturing (Volkswagen, Mercedes-Benz plants near Córdoba City), and growing renewable energy projects. Simultaneously, it faces acute environmental challenges: prolonged droughts impacting water security in the Pampa Húmeda region, historical soil contamination from agricultural runoff in zones like Colón and Marcos Juárez, and stringent enforcement of national environmental legislation (Law 25673 &amp; Decree 146/2019) by PROTECCIÓN AMBIENTAL Córdoba. Key market gaps exist: many local SMEs lack dedicated Environmental Engineers for ongoing compliance, while larger firms often outsource complex projects without localized insight. Our Marketing Plan directly addresses this gap through hyper-localized service delivery.</w:t>
      </w:r>
    </w:p>
    <w:bookmarkEnd w:id="20"/>
    <w:bookmarkStart w:id="21" w:name="target-audience-client-segmentation"/>
    <w:p>
      <w:pPr>
        <w:pStyle w:val="Heading2"/>
      </w:pPr>
      <w:r>
        <w:t xml:space="preserve">Target Audience &amp; Client Segmentation</w:t>
      </w:r>
    </w:p>
    <w:p>
      <w:pPr>
        <w:pStyle w:val="FirstParagraph"/>
      </w:pPr>
      <w:r>
        <w:t xml:space="preserve">Our primary focus within Argentina Córdoba is:</w:t>
      </w:r>
    </w:p>
    <w:p>
      <w:pPr>
        <w:numPr>
          <w:ilvl w:val="0"/>
          <w:numId w:val="1001"/>
        </w:numPr>
        <w:pStyle w:val="Compact"/>
      </w:pPr>
      <w:r>
        <w:rPr>
          <w:bCs/>
          <w:b/>
        </w:rPr>
        <w:t xml:space="preserve">Agribusiness Corporations (e.g., Cargill, Bunge, local cooperatives):</w:t>
      </w:r>
      <w:r>
        <w:t xml:space="preserve"> </w:t>
      </w:r>
      <w:r>
        <w:t xml:space="preserve">Seeking water reuse systems for soy/maize processing plants in the agricultural belt (Río Cuarto, San Alberto) and soil health management to comply with new irrigation regulations.</w:t>
      </w:r>
    </w:p>
    <w:p>
      <w:pPr>
        <w:numPr>
          <w:ilvl w:val="0"/>
          <w:numId w:val="1001"/>
        </w:numPr>
        <w:pStyle w:val="Compact"/>
      </w:pPr>
      <w:r>
        <w:rPr>
          <w:bCs/>
          <w:b/>
        </w:rPr>
        <w:t xml:space="preserve">Industrial Manufacturers:</w:t>
      </w:r>
      <w:r>
        <w:t xml:space="preserve"> </w:t>
      </w:r>
      <w:r>
        <w:t xml:space="preserve">Automotive suppliers and chemical producers needing waste stream optimization (e.g., near Villa María, Alta Gracia) to meet municipal discharge permits under Cordoba's environmental codes.</w:t>
      </w:r>
    </w:p>
    <w:p>
      <w:pPr>
        <w:numPr>
          <w:ilvl w:val="0"/>
          <w:numId w:val="1001"/>
        </w:numPr>
        <w:pStyle w:val="Compact"/>
      </w:pPr>
      <w:r>
        <w:rPr>
          <w:bCs/>
          <w:b/>
        </w:rPr>
        <w:t xml:space="preserve">Local Municipalities (Córdoba City, Villa Dolores, Marcos Juárez):</w:t>
      </w:r>
      <w:r>
        <w:t xml:space="preserve"> </w:t>
      </w:r>
      <w:r>
        <w:t xml:space="preserve">Urgently requiring Environmental Engineer expertise for municipal solid waste management upgrades and watershed protection plans within the Rio Primero Basin.</w:t>
      </w:r>
    </w:p>
    <w:p>
      <w:pPr>
        <w:numPr>
          <w:ilvl w:val="0"/>
          <w:numId w:val="1001"/>
        </w:numPr>
        <w:pStyle w:val="Compact"/>
      </w:pPr>
      <w:r>
        <w:rPr>
          <w:bCs/>
          <w:b/>
        </w:rPr>
        <w:t xml:space="preserve">Renewable Energy Developers:</w:t>
      </w:r>
      <w:r>
        <w:t xml:space="preserve"> </w:t>
      </w:r>
      <w:r>
        <w:t xml:space="preserve">Solar farm projects in southern Córdoba needing environmental impact assessments (EIAs) compliant with provincial requirements.</w:t>
      </w:r>
    </w:p>
    <w:bookmarkEnd w:id="21"/>
    <w:bookmarkStart w:id="22" w:name="X40d51098858ad525ed167f6961d84013046f11b"/>
    <w:p>
      <w:pPr>
        <w:pStyle w:val="Heading2"/>
      </w:pPr>
      <w:r>
        <w:t xml:space="preserve">Service Portfolio Tailored for Argentina Córdoba</w:t>
      </w:r>
    </w:p>
    <w:p>
      <w:pPr>
        <w:pStyle w:val="FirstParagraph"/>
      </w:pPr>
      <w:r>
        <w:t xml:space="preserve">The Environmental Engineer's service offerings are explicitly designed for Cordobese operational realities:</w:t>
      </w:r>
    </w:p>
    <w:p>
      <w:pPr>
        <w:numPr>
          <w:ilvl w:val="0"/>
          <w:numId w:val="1002"/>
        </w:numPr>
        <w:pStyle w:val="Compact"/>
      </w:pPr>
      <w:r>
        <w:rPr>
          <w:bCs/>
          <w:b/>
        </w:rPr>
        <w:t xml:space="preserve">Proactive Compliance Audits (Córdoba Focus):</w:t>
      </w:r>
      <w:r>
        <w:t xml:space="preserve"> </w:t>
      </w:r>
      <w:r>
        <w:t xml:space="preserve">On-site assessments of industrial facilities across the province, identifying gaps against Law 25673 and provincial decrees. Includes specific guidance on managing effluents from soy processing – a high-risk sector in Córdoba.</w:t>
      </w:r>
    </w:p>
    <w:p>
      <w:pPr>
        <w:numPr>
          <w:ilvl w:val="0"/>
          <w:numId w:val="1002"/>
        </w:numPr>
        <w:pStyle w:val="Compact"/>
      </w:pPr>
      <w:r>
        <w:rPr>
          <w:bCs/>
          <w:b/>
        </w:rPr>
        <w:t xml:space="preserve">Water Resource Management Systems:</w:t>
      </w:r>
      <w:r>
        <w:t xml:space="preserve"> </w:t>
      </w:r>
      <w:r>
        <w:t xml:space="preserve">Designing and implementing closed-loop water recycling for agro-industries, critical due to droughts impacting the Pampa Húmeda ecosystem. Projects include wastewater treatment plants for distilleries near Cruz del Eje.</w:t>
      </w:r>
    </w:p>
    <w:p>
      <w:pPr>
        <w:numPr>
          <w:ilvl w:val="0"/>
          <w:numId w:val="1002"/>
        </w:numPr>
        <w:pStyle w:val="Compact"/>
      </w:pPr>
      <w:r>
        <w:rPr>
          <w:bCs/>
          <w:b/>
        </w:rPr>
        <w:t xml:space="preserve">Soil &amp; Land Remediation:</w:t>
      </w:r>
      <w:r>
        <w:t xml:space="preserve"> </w:t>
      </w:r>
      <w:r>
        <w:t xml:space="preserve">Specialized solutions for soils affected by historical pesticide use in Cordoba's fertile plains, utilizing cost-effective bioremediation techniques approved by provincial environmental authorities.</w:t>
      </w:r>
    </w:p>
    <w:p>
      <w:pPr>
        <w:numPr>
          <w:ilvl w:val="0"/>
          <w:numId w:val="1002"/>
        </w:numPr>
        <w:pStyle w:val="Compact"/>
      </w:pPr>
      <w:r>
        <w:rPr>
          <w:bCs/>
          <w:b/>
        </w:rPr>
        <w:t xml:space="preserve">Sustainability Strategy Development:</w:t>
      </w:r>
      <w:r>
        <w:t xml:space="preserve"> </w:t>
      </w:r>
      <w:r>
        <w:t xml:space="preserve">Creating tailored roadmaps for businesses to achieve ESG (Environmental, Social, Governance) goals aligned with Argentina’s national climate commitments and Córdoba's own sustainability initiatives.</w:t>
      </w:r>
    </w:p>
    <w:bookmarkEnd w:id="22"/>
    <w:bookmarkStart w:id="23" w:name="marketing-positioning-strategy"/>
    <w:p>
      <w:pPr>
        <w:pStyle w:val="Heading2"/>
      </w:pPr>
      <w:r>
        <w:t xml:space="preserve">Marketing &amp; Positioning Strategy</w:t>
      </w:r>
    </w:p>
    <w:p>
      <w:pPr>
        <w:pStyle w:val="FirstParagraph"/>
      </w:pPr>
      <w:r>
        <w:t xml:space="preserve">We position ourselves as the indispensable Environmental Engineer partner for sustainable growth within Argentina Córdoba. Unlike generic national firms, we emphasize:</w:t>
      </w:r>
    </w:p>
    <w:p>
      <w:pPr>
        <w:numPr>
          <w:ilvl w:val="0"/>
          <w:numId w:val="1003"/>
        </w:numPr>
        <w:pStyle w:val="Compact"/>
      </w:pPr>
      <w:r>
        <w:rPr>
          <w:bCs/>
          <w:b/>
        </w:rPr>
        <w:t xml:space="preserve">Local Regulatory Mastery:</w:t>
      </w:r>
      <w:r>
        <w:t xml:space="preserve"> </w:t>
      </w:r>
      <w:r>
        <w:t xml:space="preserve">Deep understanding of Cordoba's unique environmental enforcement protocols and permit processes (e.g., navigating PROTECCIÓN AMBIENTAL Córdoba's requirements).</w:t>
      </w:r>
    </w:p>
    <w:p>
      <w:pPr>
        <w:numPr>
          <w:ilvl w:val="0"/>
          <w:numId w:val="1003"/>
        </w:numPr>
        <w:pStyle w:val="Compact"/>
      </w:pPr>
      <w:r>
        <w:rPr>
          <w:bCs/>
          <w:b/>
        </w:rPr>
        <w:t xml:space="preserve">Contextualized Solutions:</w:t>
      </w:r>
      <w:r>
        <w:t xml:space="preserve"> </w:t>
      </w:r>
      <w:r>
        <w:t xml:space="preserve">Services designed for Cordobese geology, climate patterns, agricultural cycles, and industrial clusters.</w:t>
      </w:r>
    </w:p>
    <w:p>
      <w:pPr>
        <w:numPr>
          <w:ilvl w:val="0"/>
          <w:numId w:val="1003"/>
        </w:numPr>
        <w:pStyle w:val="Compact"/>
      </w:pPr>
      <w:r>
        <w:rPr>
          <w:bCs/>
          <w:b/>
        </w:rPr>
        <w:t xml:space="preserve">Cultural Fluency:</w:t>
      </w:r>
      <w:r>
        <w:t xml:space="preserve"> </w:t>
      </w:r>
      <w:r>
        <w:t xml:space="preserve">Building trust through local engagement – participating in Córdoba Chamber of Commerce events, sponsoring regional environmental forums (e.g., "Córdoba Verde" initiatives), and collaborating with universities like Universidad Nacional de Córdoba (UNC).</w:t>
      </w:r>
    </w:p>
    <w:bookmarkEnd w:id="23"/>
    <w:bookmarkStart w:id="24" w:name="implementation-key-actions"/>
    <w:p>
      <w:pPr>
        <w:pStyle w:val="Heading2"/>
      </w:pPr>
      <w:r>
        <w:t xml:space="preserve">Implementation &amp; Key Actions</w:t>
      </w:r>
    </w:p>
    <w:p>
      <w:pPr>
        <w:pStyle w:val="FirstParagraph"/>
      </w:pPr>
      <w:r>
        <w:rPr>
          <w:bCs/>
          <w:b/>
        </w:rPr>
        <w:t xml:space="preserve">Short-Term (0-6 months):</w:t>
      </w:r>
    </w:p>
    <w:p>
      <w:pPr>
        <w:numPr>
          <w:ilvl w:val="0"/>
          <w:numId w:val="1004"/>
        </w:numPr>
        <w:pStyle w:val="Compact"/>
      </w:pPr>
      <w:r>
        <w:t xml:space="preserve">Leverage LinkedIn and local professional networks in Argentina Córdoba to generate leads with targeted content on "Córdoba's Water Compliance Challenges" and "Agro-Industry Waste Solutions."</w:t>
      </w:r>
    </w:p>
    <w:p>
      <w:pPr>
        <w:numPr>
          <w:ilvl w:val="0"/>
          <w:numId w:val="1004"/>
        </w:numPr>
        <w:pStyle w:val="Compact"/>
      </w:pPr>
      <w:r>
        <w:t xml:space="preserve">Partner with UNC's Civil Engineering Department for case studies and student internships, establishing academic credibility within Córdoba.</w:t>
      </w:r>
    </w:p>
    <w:p>
      <w:pPr>
        <w:numPr>
          <w:ilvl w:val="0"/>
          <w:numId w:val="1004"/>
        </w:numPr>
        <w:pStyle w:val="Compact"/>
      </w:pPr>
      <w:r>
        <w:t xml:space="preserve">Host free workshops in Córdoba City (e.g., at the Centro Empresarial) on Law 25673 updates, attracting key industrial decision-makers.</w:t>
      </w:r>
    </w:p>
    <w:p>
      <w:pPr>
        <w:pStyle w:val="FirstParagraph"/>
      </w:pPr>
      <w:r>
        <w:rPr>
          <w:bCs/>
          <w:b/>
        </w:rPr>
        <w:t xml:space="preserve">Mid-Term (6-18 months):</w:t>
      </w:r>
    </w:p>
    <w:p>
      <w:pPr>
        <w:numPr>
          <w:ilvl w:val="0"/>
          <w:numId w:val="1005"/>
        </w:numPr>
        <w:pStyle w:val="Compact"/>
      </w:pPr>
      <w:r>
        <w:t xml:space="preserve">Develop a digital platform showcasing case studies from Cordoba projects (e.g., "How we reduced water consumption by 40% for a soy processor in Río Cuarto").</w:t>
      </w:r>
    </w:p>
    <w:p>
      <w:pPr>
        <w:numPr>
          <w:ilvl w:val="0"/>
          <w:numId w:val="1005"/>
        </w:numPr>
        <w:pStyle w:val="Compact"/>
      </w:pPr>
      <w:r>
        <w:t xml:space="preserve">Secure contracts with 3-5 major agribusinesses in the Córdoba agricultural corridor through demonstrable cost-saving outcomes.</w:t>
      </w:r>
    </w:p>
    <w:p>
      <w:pPr>
        <w:numPr>
          <w:ilvl w:val="0"/>
          <w:numId w:val="1005"/>
        </w:numPr>
        <w:pStyle w:val="Compact"/>
      </w:pPr>
      <w:r>
        <w:t xml:space="preserve">Forge alliances with engineering firms already serving Cordoba (e.g., SAI Ingeniería) for joint proposals on large municipal infrastructure projects.</w:t>
      </w:r>
    </w:p>
    <w:bookmarkEnd w:id="24"/>
    <w:bookmarkStart w:id="25" w:name="metrics-for-success"/>
    <w:p>
      <w:pPr>
        <w:pStyle w:val="Heading2"/>
      </w:pPr>
      <w:r>
        <w:t xml:space="preserve">Metrics for Success</w:t>
      </w:r>
    </w:p>
    <w:p>
      <w:pPr>
        <w:pStyle w:val="FirstParagraph"/>
      </w:pPr>
      <w:r>
        <w:t xml:space="preserve">We measure success through Cordoba-specific KPIs:</w:t>
      </w:r>
    </w:p>
    <w:p>
      <w:pPr>
        <w:numPr>
          <w:ilvl w:val="0"/>
          <w:numId w:val="1006"/>
        </w:numPr>
        <w:pStyle w:val="Compact"/>
      </w:pPr>
      <w:r>
        <w:t xml:space="preserve">Acquisition of 8-10 active clients within Argentina Córdoba within Year 1 (Target: 50% from agribusiness, 30% industrial, 20% municipal).</w:t>
      </w:r>
    </w:p>
    <w:p>
      <w:pPr>
        <w:numPr>
          <w:ilvl w:val="0"/>
          <w:numId w:val="1006"/>
        </w:numPr>
        <w:pStyle w:val="Compact"/>
      </w:pPr>
      <w:r>
        <w:t xml:space="preserve">Client retention rate exceeding industry average (75%+) through ongoing compliance support.</w:t>
      </w:r>
    </w:p>
    <w:p>
      <w:pPr>
        <w:numPr>
          <w:ilvl w:val="0"/>
          <w:numId w:val="1006"/>
        </w:numPr>
        <w:pStyle w:val="Compact"/>
      </w:pPr>
      <w:r>
        <w:t xml:space="preserve">Reduction in clients' environmental non-compliance penalties by an average of 65%, directly attributable to our services within Córdoba's regulatory context.</w:t>
      </w:r>
    </w:p>
    <w:p>
      <w:pPr>
        <w:numPr>
          <w:ilvl w:val="0"/>
          <w:numId w:val="1006"/>
        </w:numPr>
        <w:pStyle w:val="Compact"/>
      </w:pPr>
      <w:r>
        <w:t xml:space="preserve">Prominent visibility in Cordoba business circles, evidenced by speaking engagements at 3+ local events annually.</w:t>
      </w:r>
    </w:p>
    <w:bookmarkEnd w:id="25"/>
    <w:bookmarkStart w:id="26" w:name="conclusion"/>
    <w:p>
      <w:pPr>
        <w:pStyle w:val="Heading2"/>
      </w:pPr>
      <w:r>
        <w:t xml:space="preserve">Conclusion</w:t>
      </w:r>
    </w:p>
    <w:p>
      <w:pPr>
        <w:pStyle w:val="FirstParagraph"/>
      </w:pPr>
      <w:r>
        <w:t xml:space="preserve">This Marketing Plan is the essential blueprint for an Environmental Engineer firm to thrive in Argentina Córdoba. It transcends generic marketing by embedding deep regional knowledge into every service offering, client interaction, and strategic action. By addressing Cordoba's acute water stress, agricultural impact pressures, and evolving environmental regulations head-on with locally tailored expertise, this plan positions our firm not just as a service provider but as the trusted catalyst for sustainable business growth across Argentina's most dynamic province. Success will be measured by tangible improvements in our clients' environmental compliance and operational resilience within the unique ecosystem of Córdoba – making "Argentina Córdoba" synonymous with proactive environmental stewardship through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Argentina Córdoba</dc:title>
  <dc:creator/>
  <cp:keywords/>
  <dcterms:created xsi:type="dcterms:W3CDTF">2025-12-12T17:50:26Z</dcterms:created>
  <dcterms:modified xsi:type="dcterms:W3CDTF">2025-12-12T17:50:26Z</dcterms:modified>
</cp:coreProperties>
</file>

<file path=docProps/custom.xml><?xml version="1.0" encoding="utf-8"?>
<Properties xmlns="http://schemas.openxmlformats.org/officeDocument/2006/custom-properties" xmlns:vt="http://schemas.openxmlformats.org/officeDocument/2006/docPropsVTypes"/>
</file>