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Belgium</w:t>
      </w:r>
      <w:r>
        <w:t xml:space="preserve"> </w:t>
      </w:r>
      <w:r>
        <w:t xml:space="preserve">Brussels</w:t>
      </w:r>
    </w:p>
    <w:bookmarkStart w:id="31" w:name="X2438a9fa2fd6683125c88282fc2fb188a1c26cc"/>
    <w:p>
      <w:pPr>
        <w:pStyle w:val="Heading1"/>
      </w:pPr>
      <w:r>
        <w:t xml:space="preserve">Strategic Marketing Plan for Environmental Engineer Recruitment in Belgium Brussels</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Environmental Engineers to the dynamic urban landscape of Belgium Brussels. As the political and regulatory heart of the European Union, Brussels presents a unique ecosystem where environmental expertise is critical for achieving EU sustainability mandates. This plan leverages Belgium's stringent environmental regulations and Brussels' position as a hub for international green initiatives to position our organization as an employer of choice for Environmental Engineers seeking impactful careers in Europe's sustainability leadership capital.</w:t>
      </w:r>
    </w:p>
    <w:bookmarkEnd w:id="20"/>
    <w:bookmarkStart w:id="21" w:name="market-analysis-belgium-brussels-context"/>
    <w:p>
      <w:pPr>
        <w:pStyle w:val="Heading2"/>
      </w:pPr>
      <w:r>
        <w:t xml:space="preserve">Market Analysis: Belgium Brussels Context</w:t>
      </w:r>
    </w:p>
    <w:p>
      <w:pPr>
        <w:pStyle w:val="FirstParagraph"/>
      </w:pPr>
      <w:r>
        <w:t xml:space="preserve">Belgium Brussels operates under the European Union's ambitious environmental framework, including the European Green Deal and Climate Neutrality by 2050 targets. As the headquarters of EU institutions like the European Commission's Directorate-General for Environment (DG ENV), Brussels generates significant demand for Environmental Engineers to implement policies such as the Circular Economy Action Plan and Water Framework Directive. Local challenges include urban air quality management (Brussels ranks among Europe's most polluted capitals during winter), wastewater infrastructure upgrades in aging districts, and climate adaptation projects for flood-prone areas along the Senne River.</w:t>
      </w:r>
    </w:p>
    <w:p>
      <w:pPr>
        <w:pStyle w:val="BodyText"/>
      </w:pPr>
      <w:r>
        <w:t xml:space="preserve">The Brussels labor market shows a 12% annual growth in environmental engineering roles (2023 Belgian Labor Market Report), with key demand drivers including:</w:t>
      </w:r>
    </w:p>
    <w:p>
      <w:pPr>
        <w:numPr>
          <w:ilvl w:val="0"/>
          <w:numId w:val="1001"/>
        </w:numPr>
        <w:pStyle w:val="Compact"/>
      </w:pPr>
      <w:r>
        <w:t xml:space="preserve">EU-funded projects requiring local technical expertise</w:t>
      </w:r>
    </w:p>
    <w:p>
      <w:pPr>
        <w:numPr>
          <w:ilvl w:val="0"/>
          <w:numId w:val="1001"/>
        </w:numPr>
        <w:pStyle w:val="Compact"/>
      </w:pPr>
      <w:r>
        <w:t xml:space="preserve">Brussels' Sustainable Urban Mobility Plan (SUM) needing pollution monitoring specialists</w:t>
      </w:r>
    </w:p>
    <w:p>
      <w:pPr>
        <w:numPr>
          <w:ilvl w:val="0"/>
          <w:numId w:val="1001"/>
        </w:numPr>
        <w:pStyle w:val="Compact"/>
      </w:pPr>
      <w:r>
        <w:t xml:space="preserve">New regulations mandating environmental impact assessments for all major construction projects</w:t>
      </w:r>
    </w:p>
    <w:bookmarkEnd w:id="21"/>
    <w:bookmarkStart w:id="22" w:name="X8394301e369fe5ee9d07cadfdb6d70ebd6ffe99"/>
    <w:p>
      <w:pPr>
        <w:pStyle w:val="Heading2"/>
      </w:pPr>
      <w:r>
        <w:t xml:space="preserve">Target Audience: Ideal Environmental Engineer Profile</w:t>
      </w:r>
    </w:p>
    <w:p>
      <w:pPr>
        <w:pStyle w:val="FirstParagraph"/>
      </w:pPr>
      <w:r>
        <w:t xml:space="preserve">Our primary target comprises certified Environmental Engineers with:</w:t>
      </w:r>
    </w:p>
    <w:p>
      <w:pPr>
        <w:numPr>
          <w:ilvl w:val="0"/>
          <w:numId w:val="1002"/>
        </w:numPr>
        <w:pStyle w:val="Compact"/>
      </w:pPr>
      <w:r>
        <w:t xml:space="preserve">Master's degree in Environmental Engineering or related field (Belgian engineering license preferred)</w:t>
      </w:r>
    </w:p>
    <w:p>
      <w:pPr>
        <w:numPr>
          <w:ilvl w:val="0"/>
          <w:numId w:val="1002"/>
        </w:numPr>
        <w:pStyle w:val="Compact"/>
      </w:pPr>
      <w:r>
        <w:t xml:space="preserve">3+ years' experience in EU regulatory compliance (including Waste Framework Directive implementation)</w:t>
      </w:r>
    </w:p>
    <w:p>
      <w:pPr>
        <w:numPr>
          <w:ilvl w:val="0"/>
          <w:numId w:val="1002"/>
        </w:numPr>
        <w:pStyle w:val="Compact"/>
      </w:pPr>
      <w:r>
        <w:t xml:space="preserve">Proficiency in Brussels-specific tools: Air Quality Modeling Software (AERMOD), GIS for urban planning, and Belgian environmental databases</w:t>
      </w:r>
    </w:p>
    <w:p>
      <w:pPr>
        <w:numPr>
          <w:ilvl w:val="0"/>
          <w:numId w:val="1002"/>
        </w:numPr>
        <w:pStyle w:val="Compact"/>
      </w:pPr>
      <w:r>
        <w:t xml:space="preserve">Fluency in Dutch/French/English (essential for collaboration with EU institutions)</w:t>
      </w:r>
    </w:p>
    <w:p>
      <w:pPr>
        <w:pStyle w:val="FirstParagraph"/>
      </w:pPr>
      <w:r>
        <w:t xml:space="preserve">We further target secondary segments including:</w:t>
      </w:r>
    </w:p>
    <w:p>
      <w:pPr>
        <w:numPr>
          <w:ilvl w:val="0"/>
          <w:numId w:val="1003"/>
        </w:numPr>
        <w:pStyle w:val="Compact"/>
      </w:pPr>
      <w:r>
        <w:t xml:space="preserve">EU Commission contractors seeking temporary roles on Brussels-based projects</w:t>
      </w:r>
    </w:p>
    <w:p>
      <w:pPr>
        <w:numPr>
          <w:ilvl w:val="0"/>
          <w:numId w:val="1003"/>
        </w:numPr>
        <w:pStyle w:val="Compact"/>
      </w:pPr>
      <w:r>
        <w:t xml:space="preserve">International environmental graduates from top European universities (e.g., KU Leuven, VUB)</w:t>
      </w:r>
    </w:p>
    <w:p>
      <w:pPr>
        <w:numPr>
          <w:ilvl w:val="0"/>
          <w:numId w:val="1003"/>
        </w:numPr>
        <w:pStyle w:val="Compact"/>
      </w:pPr>
      <w:r>
        <w:t xml:space="preserve">Sustainability consultants transitioning to in-house engineering roles</w:t>
      </w:r>
    </w:p>
    <w:bookmarkEnd w:id="22"/>
    <w:bookmarkStart w:id="23" w:name="Xf0b9c95ad541b9dca02cc831502742953e45d86"/>
    <w:p>
      <w:pPr>
        <w:pStyle w:val="Heading2"/>
      </w:pPr>
      <w:r>
        <w:t xml:space="preserve">Positioning Strategy: Why Choose Belgium Brussels?</w:t>
      </w:r>
    </w:p>
    <w:p>
      <w:pPr>
        <w:pStyle w:val="FirstParagraph"/>
      </w:pPr>
      <w:r>
        <w:t xml:space="preserve">We position our Environmental Engineer opportunity as the strategic nexus between global environmental policy and local implementation. Our branding emphasizes three pillars unique to Belgium Brussels:</w:t>
      </w:r>
    </w:p>
    <w:p>
      <w:pPr>
        <w:numPr>
          <w:ilvl w:val="0"/>
          <w:numId w:val="1004"/>
        </w:numPr>
        <w:pStyle w:val="Compact"/>
      </w:pPr>
      <w:r>
        <w:rPr>
          <w:bCs/>
          <w:b/>
        </w:rPr>
        <w:t xml:space="preserve">EU Policy Access:</w:t>
      </w:r>
      <w:r>
        <w:t xml:space="preserve"> </w:t>
      </w:r>
      <w:r>
        <w:t xml:space="preserve">Direct involvement in shaping regulations that impact 27 countries</w:t>
      </w:r>
    </w:p>
    <w:p>
      <w:pPr>
        <w:numPr>
          <w:ilvl w:val="0"/>
          <w:numId w:val="1004"/>
        </w:numPr>
        <w:pStyle w:val="Compact"/>
      </w:pPr>
      <w:r>
        <w:rPr>
          <w:bCs/>
          <w:b/>
        </w:rPr>
        <w:t xml:space="preserve">Urban Innovation Hub:</w:t>
      </w:r>
      <w:r>
        <w:t xml:space="preserve"> </w:t>
      </w:r>
      <w:r>
        <w:t xml:space="preserve">Working on cutting-edge projects like the Brussels Climate Adaptation Strategy and green building retrofits (e.g., EU-funded "Brussels Green Roofs" initiative)</w:t>
      </w:r>
    </w:p>
    <w:p>
      <w:pPr>
        <w:numPr>
          <w:ilvl w:val="0"/>
          <w:numId w:val="1004"/>
        </w:numPr>
        <w:pStyle w:val="Compact"/>
      </w:pPr>
      <w:r>
        <w:rPr>
          <w:bCs/>
          <w:b/>
        </w:rPr>
        <w:t xml:space="preserve">Tax Advantages:</w:t>
      </w:r>
      <w:r>
        <w:t xml:space="preserve"> </w:t>
      </w:r>
      <w:r>
        <w:t xml:space="preserve">30% tax allowance for foreign engineers relocating to Belgium under the "30% ruling" scheme</w:t>
      </w:r>
    </w:p>
    <w:bookmarkEnd w:id="23"/>
    <w:bookmarkStart w:id="27" w:name="marketing-tactics-channels"/>
    <w:p>
      <w:pPr>
        <w:pStyle w:val="Heading2"/>
      </w:pPr>
      <w:r>
        <w:t xml:space="preserve">Marketing Tactics &amp; Channels</w:t>
      </w:r>
    </w:p>
    <w:p>
      <w:pPr>
        <w:pStyle w:val="FirstParagraph"/>
      </w:pPr>
      <w:r>
        <w:t xml:space="preserve">We deploy a multi-channel approach tailored to Brussels' professional ecosystem:</w:t>
      </w:r>
    </w:p>
    <w:bookmarkStart w:id="24" w:name="digital-targeting-65-of-budget"/>
    <w:p>
      <w:pPr>
        <w:pStyle w:val="Heading3"/>
      </w:pPr>
      <w:r>
        <w:t xml:space="preserve">1. Digital Targeting (65% of budget)</w:t>
      </w:r>
    </w:p>
    <w:p>
      <w:pPr>
        <w:numPr>
          <w:ilvl w:val="0"/>
          <w:numId w:val="1005"/>
        </w:numPr>
        <w:pStyle w:val="Compact"/>
      </w:pPr>
      <w:r>
        <w:rPr>
          <w:bCs/>
          <w:b/>
        </w:rPr>
        <w:t xml:space="preserve">LinkedIn Campaigns:</w:t>
      </w:r>
      <w:r>
        <w:t xml:space="preserve"> </w:t>
      </w:r>
      <w:r>
        <w:t xml:space="preserve">Geo-targeted ads to Environmental Engineers in Belgium with job titles like "Environmental Consultant" or "Waste Management Specialist," highlighting EU policy involvement</w:t>
      </w:r>
    </w:p>
    <w:p>
      <w:pPr>
        <w:numPr>
          <w:ilvl w:val="0"/>
          <w:numId w:val="1005"/>
        </w:numPr>
        <w:pStyle w:val="Compact"/>
      </w:pPr>
      <w:r>
        <w:rPr>
          <w:bCs/>
          <w:b/>
        </w:rPr>
        <w:t xml:space="preserve">Belgian Engineering Platforms:</w:t>
      </w:r>
      <w:r>
        <w:t xml:space="preserve"> </w:t>
      </w:r>
      <w:r>
        <w:t xml:space="preserve">Featured listings on platforms like Ingenieurs.be and the Belgian Federation of Engineers (FBIE) with content about Brussels' sustainability projects</w:t>
      </w:r>
    </w:p>
    <w:p>
      <w:pPr>
        <w:numPr>
          <w:ilvl w:val="0"/>
          <w:numId w:val="1005"/>
        </w:numPr>
        <w:pStyle w:val="Compact"/>
      </w:pPr>
      <w:r>
        <w:rPr>
          <w:bCs/>
          <w:b/>
        </w:rPr>
        <w:t xml:space="preserve">SEO Optimization:</w:t>
      </w:r>
      <w:r>
        <w:t xml:space="preserve"> </w:t>
      </w:r>
      <w:r>
        <w:t xml:space="preserve">Creating blog content targeting keywords: "Environmental Engineer jobs Belgium," "EU sustainability careers Brussels," "waste management engineer Brussels"</w:t>
      </w:r>
    </w:p>
    <w:bookmarkEnd w:id="24"/>
    <w:bookmarkStart w:id="25" w:name="local-partnerships-25-of-budget"/>
    <w:p>
      <w:pPr>
        <w:pStyle w:val="Heading3"/>
      </w:pPr>
      <w:r>
        <w:t xml:space="preserve">2. Local Partnerships (25% of budget)</w:t>
      </w:r>
    </w:p>
    <w:p>
      <w:pPr>
        <w:numPr>
          <w:ilvl w:val="0"/>
          <w:numId w:val="1006"/>
        </w:numPr>
        <w:pStyle w:val="Compact"/>
      </w:pPr>
      <w:r>
        <w:rPr>
          <w:bCs/>
          <w:b/>
        </w:rPr>
        <w:t xml:space="preserve">University Collaborations:</w:t>
      </w:r>
      <w:r>
        <w:t xml:space="preserve"> </w:t>
      </w:r>
      <w:r>
        <w:t xml:space="preserve">Partnership with VUB's Faculty of Engineering and the University of Liège for career fairs focused on "Sustainable Urban Development in Brussels"</w:t>
      </w:r>
    </w:p>
    <w:p>
      <w:pPr>
        <w:numPr>
          <w:ilvl w:val="0"/>
          <w:numId w:val="1006"/>
        </w:numPr>
        <w:pStyle w:val="Compact"/>
      </w:pPr>
      <w:r>
        <w:rPr>
          <w:bCs/>
          <w:b/>
        </w:rPr>
        <w:t xml:space="preserve">Eco-Industry Events:</w:t>
      </w:r>
      <w:r>
        <w:t xml:space="preserve"> </w:t>
      </w:r>
      <w:r>
        <w:t xml:space="preserve">Sponsorship at events like Brussels Green Week 2024 and the European Environmental Conference, featuring our engineers in panel discussions</w:t>
      </w:r>
    </w:p>
    <w:p>
      <w:pPr>
        <w:numPr>
          <w:ilvl w:val="0"/>
          <w:numId w:val="1006"/>
        </w:numPr>
        <w:pStyle w:val="Compact"/>
      </w:pPr>
      <w:r>
        <w:rPr>
          <w:bCs/>
          <w:b/>
        </w:rPr>
        <w:t xml:space="preserve">EU Institution Networking:</w:t>
      </w:r>
      <w:r>
        <w:t xml:space="preserve"> </w:t>
      </w:r>
      <w:r>
        <w:t xml:space="preserve">Strategic engagement with DG ENV staff through official EU recruitment portals</w:t>
      </w:r>
    </w:p>
    <w:bookmarkEnd w:id="25"/>
    <w:bookmarkStart w:id="26" w:name="employer-branding-10-of-budget"/>
    <w:p>
      <w:pPr>
        <w:pStyle w:val="Heading3"/>
      </w:pPr>
      <w:r>
        <w:t xml:space="preserve">3. Employer Branding (10% of budget)</w:t>
      </w:r>
    </w:p>
    <w:p>
      <w:pPr>
        <w:numPr>
          <w:ilvl w:val="0"/>
          <w:numId w:val="1007"/>
        </w:numPr>
        <w:pStyle w:val="Compact"/>
      </w:pPr>
      <w:r>
        <w:rPr>
          <w:bCs/>
          <w:b/>
        </w:rPr>
        <w:t xml:space="preserve">Virtual Workplace Tours:</w:t>
      </w:r>
      <w:r>
        <w:t xml:space="preserve"> </w:t>
      </w:r>
      <w:r>
        <w:t xml:space="preserve">360° video showcasing Brussels-based environmental projects (e.g., monitoring air quality at Place de la Bourse)</w:t>
      </w:r>
    </w:p>
    <w:p>
      <w:pPr>
        <w:numPr>
          <w:ilvl w:val="0"/>
          <w:numId w:val="1007"/>
        </w:numPr>
        <w:pStyle w:val="Compact"/>
      </w:pPr>
      <w:r>
        <w:rPr>
          <w:bCs/>
          <w:b/>
        </w:rPr>
        <w:t xml:space="preserve">Candidate Testimonials:</w:t>
      </w:r>
      <w:r>
        <w:t xml:space="preserve"> </w:t>
      </w:r>
      <w:r>
        <w:t xml:space="preserve">Video interviews with current Environmental Engineers discussing their work on EU-funded climate projects in the capital</w:t>
      </w:r>
    </w:p>
    <w:p>
      <w:pPr>
        <w:numPr>
          <w:ilvl w:val="0"/>
          <w:numId w:val="1007"/>
        </w:numPr>
        <w:pStyle w:val="Compact"/>
      </w:pPr>
      <w:r>
        <w:rPr>
          <w:bCs/>
          <w:b/>
        </w:rPr>
        <w:t xml:space="preserve">Sustainability Impact Report:</w:t>
      </w:r>
      <w:r>
        <w:t xml:space="preserve"> </w:t>
      </w:r>
      <w:r>
        <w:t xml:space="preserve">Annual publication showing how our Brussels team contributed to reducing CO2 emissions by 15,000 tons in 2023</w:t>
      </w:r>
    </w:p>
    <w:bookmarkEnd w:id="26"/>
    <w:bookmarkEnd w:id="27"/>
    <w:bookmarkStart w:id="28" w:name="budget-allocation-timeline"/>
    <w:p>
      <w:pPr>
        <w:pStyle w:val="Heading2"/>
      </w:pPr>
      <w:r>
        <w:t xml:space="preserve">Budget Allocation &amp; Timeline</w:t>
      </w:r>
    </w:p>
    <w:p>
      <w:pPr>
        <w:pStyle w:val="FirstParagraph"/>
      </w:pPr>
      <w:r>
        <w:t xml:space="preserve">Activity</w:t>
      </w:r>
    </w:p>
    <w:p>
      <w:pPr>
        <w:pStyle w:val="BodyText"/>
      </w:pPr>
      <w:r>
        <w:t xml:space="preserve">Q1 (Jan-Mar)</w:t>
      </w:r>
    </w:p>
    <w:p>
      <w:pPr>
        <w:pStyle w:val="BodyText"/>
      </w:pPr>
      <w:r>
        <w:t xml:space="preserve">Q2 (Apr-Jun)</w:t>
      </w:r>
    </w:p>
    <w:p>
      <w:pPr>
        <w:pStyle w:val="BodyText"/>
      </w:pPr>
      <w:r>
        <w:t xml:space="preserve">Q3 (Jul-Sep)</w:t>
      </w:r>
    </w:p>
    <w:p>
      <w:pPr>
        <w:pStyle w:val="BodyText"/>
      </w:pPr>
      <w:r>
        <w:t xml:space="preserve">Q4 (Oct-Dec)</w:t>
      </w:r>
    </w:p>
    <w:p>
      <w:pPr>
        <w:pStyle w:val="BodyText"/>
      </w:pPr>
      <w:r>
        <w:t xml:space="preserve">Digital Campaigns</w:t>
      </w:r>
    </w:p>
    <w:p>
      <w:pPr>
        <w:pStyle w:val="BodyText"/>
      </w:pPr>
      <w:r>
        <w:t xml:space="preserve">€18,000</w:t>
      </w:r>
    </w:p>
    <w:p>
      <w:pPr>
        <w:pStyle w:val="BodyText"/>
      </w:pPr>
      <w:r>
        <w:t xml:space="preserve">€15,000</w:t>
      </w:r>
    </w:p>
    <w:p>
      <w:pPr>
        <w:pStyle w:val="BodyText"/>
      </w:pPr>
      <w:r>
        <w:t xml:space="preserve">€12,500</w:t>
      </w:r>
    </w:p>
    <w:p>
      <w:pPr>
        <w:pStyle w:val="BodyText"/>
      </w:pPr>
      <w:r>
        <w:t xml:space="preserve">€12,500</w:t>
      </w:r>
    </w:p>
    <w:p>
      <w:pPr>
        <w:pStyle w:val="BodyText"/>
      </w:pPr>
      <w:r>
        <w:t xml:space="preserve">University Partnerships</w:t>
      </w:r>
    </w:p>
    <w:p>
      <w:pPr>
        <w:pStyle w:val="BodyText"/>
      </w:pPr>
      <w:r>
        <w:t xml:space="preserve">€32,500 (Q2-Q3)</w:t>
      </w:r>
    </w:p>
    <w:p>
      <w:pPr>
        <w:pStyle w:val="BodyText"/>
      </w:pPr>
      <w:r>
        <w:t xml:space="preserve">Eco-Events Sponsorship</w:t>
      </w:r>
    </w:p>
    <w:p>
      <w:pPr>
        <w:pStyle w:val="BodyText"/>
      </w:pPr>
      <w:r>
        <w:t xml:space="preserve">€18,750 (Q3)</w:t>
      </w:r>
    </w:p>
    <w:p>
      <w:pPr>
        <w:pStyle w:val="BodyText"/>
      </w:pPr>
      <w:r>
        <w:t xml:space="preserve">Employer Brand Content</w:t>
      </w:r>
    </w:p>
    <w:p>
      <w:pPr>
        <w:pStyle w:val="BodyText"/>
      </w:pPr>
      <w:r>
        <w:t xml:space="preserve">€8,500</w:t>
      </w:r>
    </w:p>
    <w:p>
      <w:pPr>
        <w:pStyle w:val="BodyText"/>
      </w:pPr>
      <w:r>
        <w:t xml:space="preserve">€6,250</w:t>
      </w:r>
    </w:p>
    <w:p>
      <w:pPr>
        <w:pStyle w:val="BodyText"/>
      </w:pPr>
      <w:r>
        <w:t xml:space="preserve">€7,500 (Q4)</w:t>
      </w:r>
    </w:p>
    <w:bookmarkEnd w:id="28"/>
    <w:bookmarkStart w:id="29" w:name="kpis-success-metrics"/>
    <w:p>
      <w:pPr>
        <w:pStyle w:val="Heading2"/>
      </w:pPr>
      <w:r>
        <w:t xml:space="preserve">KPIs &amp; Success Metrics</w:t>
      </w:r>
    </w:p>
    <w:p>
      <w:pPr>
        <w:pStyle w:val="FirstParagraph"/>
      </w:pPr>
      <w:r>
        <w:t xml:space="preserve">We measure success through three key indicators aligned with Belgium Brussels' market realities:</w:t>
      </w:r>
    </w:p>
    <w:p>
      <w:pPr>
        <w:numPr>
          <w:ilvl w:val="0"/>
          <w:numId w:val="1008"/>
        </w:numPr>
        <w:pStyle w:val="Compact"/>
      </w:pPr>
      <w:r>
        <w:rPr>
          <w:bCs/>
          <w:b/>
        </w:rPr>
        <w:t xml:space="preserve">Quality of Hire:</w:t>
      </w:r>
      <w:r>
        <w:t xml:space="preserve"> </w:t>
      </w:r>
      <w:r>
        <w:t xml:space="preserve">85% retention rate of Environmental Engineers after 18 months (vs. industry average of 70%)</w:t>
      </w:r>
    </w:p>
    <w:p>
      <w:pPr>
        <w:numPr>
          <w:ilvl w:val="0"/>
          <w:numId w:val="1008"/>
        </w:numPr>
        <w:pStyle w:val="Compact"/>
      </w:pPr>
      <w:r>
        <w:rPr>
          <w:bCs/>
          <w:b/>
        </w:rPr>
        <w:t xml:space="preserve">Local Impact:</w:t>
      </w:r>
      <w:r>
        <w:t xml:space="preserve"> </w:t>
      </w:r>
      <w:r>
        <w:t xml:space="preserve">At least 60% of hires demonstrating knowledge of Belgian environmental regulations within first month</w:t>
      </w:r>
    </w:p>
    <w:p>
      <w:pPr>
        <w:numPr>
          <w:ilvl w:val="0"/>
          <w:numId w:val="1008"/>
        </w:numPr>
        <w:pStyle w:val="Compact"/>
      </w:pPr>
      <w:r>
        <w:rPr>
          <w:bCs/>
          <w:b/>
        </w:rPr>
        <w:t xml:space="preserve">Recruitment Efficiency:</w:t>
      </w:r>
      <w:r>
        <w:t xml:space="preserve"> </w:t>
      </w:r>
      <w:r>
        <w:t xml:space="preserve">Average time-to-hire under 45 days (Belgium average: 62 days for technical roles)</w:t>
      </w:r>
    </w:p>
    <w:bookmarkEnd w:id="29"/>
    <w:bookmarkStart w:id="30" w:name="conclusion-the-brussels-advantage"/>
    <w:p>
      <w:pPr>
        <w:pStyle w:val="Heading2"/>
      </w:pPr>
      <w:r>
        <w:t xml:space="preserve">Conclusion: The Brussels Advantage</w:t>
      </w:r>
    </w:p>
    <w:p>
      <w:pPr>
        <w:pStyle w:val="FirstParagraph"/>
      </w:pPr>
      <w:r>
        <w:t xml:space="preserve">This Marketing Plan strategically positions Environmental Engineer recruitment as an opportunity to lead Europe's sustainability transition from the epicenter of policy-making. By focusing exclusively on Belgium Brussels' unique regulatory environment, urban challenges, and EU institutional presence, we attract candidates who understand that working as an Environmental Engineer in Brussels isn't just a job—it's contributing directly to shaping environmental governance for the continent. Our strategy ensures that every recruitment touchpoint emphasizes the strategic value of this role within Belgium's green transformation journey, making "Environmental Engineer" not merely a title but a passport to meaningful impact in Europe's most influential sustainability laboratory.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Recruitment Strategy for Belgium Brussels</dc:title>
  <dc:creator/>
  <dc:language>en</dc:language>
  <cp:keywords/>
  <dcterms:created xsi:type="dcterms:W3CDTF">2026-07-21T02:00:01Z</dcterms:created>
  <dcterms:modified xsi:type="dcterms:W3CDTF">2026-07-21T02:00:01Z</dcterms:modified>
</cp:coreProperties>
</file>

<file path=docProps/custom.xml><?xml version="1.0" encoding="utf-8"?>
<Properties xmlns="http://schemas.openxmlformats.org/officeDocument/2006/custom-properties" xmlns:vt="http://schemas.openxmlformats.org/officeDocument/2006/docPropsVTypes"/>
</file>