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74a156781279decdf95d4c3a15d233bbb6c6f0b"/>
    <w:p>
      <w:pPr>
        <w:pStyle w:val="Heading1"/>
      </w:pPr>
      <w:r>
        <w:t xml:space="preserve">Comprehensive Marketing Plan for Environmental Engineering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scale environmental engineering services within the competitive landscape of Chile Santiago. As urbanization intensifies in Chile's capital city, demand for specialized Environmental Engineer expertise has surged due to stringent national regulations (Law 19,300 on General Environment), water scarcity challenges, and corporate ESG commitments. Our plan targets construction firms, manufacturing entities, and municipal clients requiring compliance solutions for air quality monitoring, wastewater treatment optimization, and sustainable site remediation. With Santiago's population exceeding 7 million facing severe pollution metrics (WHO ranks it among the world's most polluted cities), this market presents an urgent need for certified Environmental Engineer professionals. The plan projects 40% revenue growth within 18 months through localized service differentiation and strategic partnerships.</w:t>
      </w:r>
    </w:p>
    <w:bookmarkEnd w:id="20"/>
    <w:bookmarkStart w:id="21" w:name="market-analysis-chile-santiago-context"/>
    <w:p>
      <w:pPr>
        <w:pStyle w:val="Heading2"/>
      </w:pPr>
      <w:r>
        <w:t xml:space="preserve">Market Analysis: Chile Santiago Context</w:t>
      </w:r>
    </w:p>
    <w:p>
      <w:pPr>
        <w:pStyle w:val="FirstParagraph"/>
      </w:pPr>
      <w:r>
        <w:t xml:space="preserve">Santiago's environmental challenges are acute: the city experiences PM2.5 levels exceeding WHO limits by 6x during winter, with industrial emissions (34% of total pollution) and vehicle exhaust being primary culprits (</w:t>
      </w:r>
      <w:r>
        <w:rPr>
          <w:iCs/>
          <w:i/>
        </w:rPr>
        <w:t xml:space="preserve">Chilean Ministry of Environment, 2023</w:t>
      </w:r>
      <w:r>
        <w:t xml:space="preserve">). Regulatory pressures intensify as Chile implements its National Environmental Policy (2021-2030), mandating all large enterprises to conduct environmental impact assessments. Key market gaps include:</w:t>
      </w:r>
    </w:p>
    <w:p>
      <w:pPr>
        <w:numPr>
          <w:ilvl w:val="0"/>
          <w:numId w:val="1001"/>
        </w:numPr>
        <w:pStyle w:val="Compact"/>
      </w:pPr>
      <w:r>
        <w:t xml:space="preserve">Limited local firms offering integrated solutions beyond basic compliance</w:t>
      </w:r>
    </w:p>
    <w:p>
      <w:pPr>
        <w:numPr>
          <w:ilvl w:val="0"/>
          <w:numId w:val="1001"/>
        </w:numPr>
        <w:pStyle w:val="Compact"/>
      </w:pPr>
      <w:r>
        <w:t xml:space="preserve">High demand for water reuse systems in industrial parks (e.g., Maipú, Puente Alto)</w:t>
      </w:r>
    </w:p>
    <w:p>
      <w:pPr>
        <w:numPr>
          <w:ilvl w:val="0"/>
          <w:numId w:val="1001"/>
        </w:numPr>
        <w:pStyle w:val="Compact"/>
      </w:pPr>
      <w:r>
        <w:t xml:space="preserve">Emerging need for climate resilience planning in construction projects</w:t>
      </w:r>
    </w:p>
    <w:bookmarkEnd w:id="21"/>
    <w:bookmarkStart w:id="22" w:name="target-audience-segmentation"/>
    <w:p>
      <w:pPr>
        <w:pStyle w:val="Heading2"/>
      </w:pPr>
      <w:r>
        <w:t xml:space="preserve">Target Audience Segmentation</w:t>
      </w:r>
    </w:p>
    <w:p>
      <w:pPr>
        <w:pStyle w:val="FirstParagraph"/>
      </w:pPr>
      <w:r>
        <w:t xml:space="preserve">We've prioritized three high-value segments within Chile Santiago:</w:t>
      </w:r>
    </w:p>
    <w:p>
      <w:pPr>
        <w:numPr>
          <w:ilvl w:val="0"/>
          <w:numId w:val="1002"/>
        </w:numPr>
        <w:pStyle w:val="Compact"/>
      </w:pPr>
      <w:r>
        <w:rPr>
          <w:bCs/>
          <w:b/>
        </w:rPr>
        <w:t xml:space="preserve">Construction &amp; Real Estate Developers:</w:t>
      </w:r>
      <w:r>
        <w:t xml:space="preserve"> </w:t>
      </w:r>
      <w:r>
        <w:t xml:space="preserve">Focus on green building certifications (LEED, BREEAM) for projects like the $500M Las Condes mixed-use developments. Requires Environmental Engineer services for soil testing, noise abatement, and sustainable material sourcing.</w:t>
      </w:r>
    </w:p>
    <w:p>
      <w:pPr>
        <w:numPr>
          <w:ilvl w:val="0"/>
          <w:numId w:val="1002"/>
        </w:numPr>
        <w:pStyle w:val="Compact"/>
      </w:pPr>
      <w:r>
        <w:rPr>
          <w:bCs/>
          <w:b/>
        </w:rPr>
        <w:t xml:space="preserve">Industrial Manufacturers:</w:t>
      </w:r>
      <w:r>
        <w:t xml:space="preserve"> </w:t>
      </w:r>
      <w:r>
        <w:t xml:space="preserve">Target chemical plants in San Bernardo and metal processors in Puente Alto needing waste stream optimization to comply with Chile's Emission Trading System (ETS).</w:t>
      </w:r>
    </w:p>
    <w:p>
      <w:pPr>
        <w:numPr>
          <w:ilvl w:val="0"/>
          <w:numId w:val="1002"/>
        </w:numPr>
        <w:pStyle w:val="Compact"/>
      </w:pPr>
      <w:r>
        <w:rPr>
          <w:bCs/>
          <w:b/>
        </w:rPr>
        <w:t xml:space="preserve">Municipal Authorities:</w:t>
      </w:r>
      <w:r>
        <w:t xml:space="preserve"> </w:t>
      </w:r>
      <w:r>
        <w:t xml:space="preserve">Santiago Metro, municipal councils requiring Environmental Engineer support for public transport air quality initiatives and park remediation projects like Parque Bicentenario.</w:t>
      </w:r>
    </w:p>
    <w:bookmarkEnd w:id="22"/>
    <w:bookmarkStart w:id="23" w:name="unique-value-proposition"/>
    <w:p>
      <w:pPr>
        <w:pStyle w:val="Heading2"/>
      </w:pPr>
      <w:r>
        <w:t xml:space="preserve">Unique Value Proposition</w:t>
      </w:r>
    </w:p>
    <w:p>
      <w:pPr>
        <w:pStyle w:val="FirstParagraph"/>
      </w:pPr>
      <w:r>
        <w:t xml:space="preserve">Our Environmental Engineer services differentiate through:</w:t>
      </w:r>
    </w:p>
    <w:p>
      <w:pPr>
        <w:numPr>
          <w:ilvl w:val="0"/>
          <w:numId w:val="1003"/>
        </w:numPr>
        <w:pStyle w:val="Compact"/>
      </w:pPr>
      <w:r>
        <w:rPr>
          <w:bCs/>
          <w:b/>
        </w:rPr>
        <w:t xml:space="preserve">Chile-Specific Regulatory Mastery:</w:t>
      </w:r>
      <w:r>
        <w:t xml:space="preserve"> </w:t>
      </w:r>
      <w:r>
        <w:t xml:space="preserve">Deep expertise in Chilean environmental law (e.g., Supreme Decree 194, Resolution 76) beyond generic global standards.</w:t>
      </w:r>
    </w:p>
    <w:p>
      <w:pPr>
        <w:numPr>
          <w:ilvl w:val="0"/>
          <w:numId w:val="1003"/>
        </w:numPr>
        <w:pStyle w:val="Compact"/>
      </w:pPr>
      <w:r>
        <w:rPr>
          <w:bCs/>
          <w:b/>
        </w:rPr>
        <w:t xml:space="preserve">Data-Driven Santiago Solutions:</w:t>
      </w:r>
      <w:r>
        <w:t xml:space="preserve"> </w:t>
      </w:r>
      <w:r>
        <w:t xml:space="preserve">Utilizing local pollution datasets from SENASA and INE to predict compliance risks for client sites.</w:t>
      </w:r>
    </w:p>
    <w:p>
      <w:pPr>
        <w:numPr>
          <w:ilvl w:val="0"/>
          <w:numId w:val="1003"/>
        </w:numPr>
        <w:pStyle w:val="Compact"/>
      </w:pPr>
      <w:r>
        <w:rPr>
          <w:bCs/>
          <w:b/>
        </w:rPr>
        <w:t xml:space="preserve">Sustainability-as-Service Model:</w:t>
      </w:r>
      <w:r>
        <w:t xml:space="preserve"> </w:t>
      </w:r>
      <w:r>
        <w:t xml:space="preserve">Offering pay-per-result water treatment optimization (e.g., 30% lower costs for clients) instead of traditional project fees.</w:t>
      </w:r>
    </w:p>
    <w:bookmarkEnd w:id="23"/>
    <w:bookmarkStart w:id="28" w:name="marketing-strategies-tactics"/>
    <w:p>
      <w:pPr>
        <w:pStyle w:val="Heading2"/>
      </w:pPr>
      <w:r>
        <w:t xml:space="preserve">Marketing Strategies &amp; Tactics</w:t>
      </w:r>
    </w:p>
    <w:bookmarkStart w:id="24" w:name="localized-brand-positioning"/>
    <w:p>
      <w:pPr>
        <w:pStyle w:val="Heading3"/>
      </w:pPr>
      <w:r>
        <w:t xml:space="preserve">1. Localized Brand Positioning</w:t>
      </w:r>
    </w:p>
    <w:p>
      <w:pPr>
        <w:pStyle w:val="FirstParagraph"/>
      </w:pPr>
      <w:r>
        <w:t xml:space="preserve">Craft messaging around Santiago's environmental urgency: "Your Compliance Partner in Santiago’s Clean Air Mission" (leveraging Chilean EPA campaigns). All marketing materials will feature real case studies from Santiago projects like the Valparaíso River restoration.</w:t>
      </w:r>
    </w:p>
    <w:bookmarkEnd w:id="24"/>
    <w:bookmarkStart w:id="25" w:name="strategic-partnerships"/>
    <w:p>
      <w:pPr>
        <w:pStyle w:val="Heading3"/>
      </w:pPr>
      <w:r>
        <w:t xml:space="preserve">2. Strategic Partnerships</w:t>
      </w:r>
    </w:p>
    <w:p>
      <w:pPr>
        <w:pStyle w:val="FirstParagraph"/>
      </w:pPr>
      <w:r>
        <w:t xml:space="preserve">Forge alliances with:</w:t>
      </w:r>
    </w:p>
    <w:p>
      <w:pPr>
        <w:numPr>
          <w:ilvl w:val="0"/>
          <w:numId w:val="1004"/>
        </w:numPr>
        <w:pStyle w:val="Compact"/>
      </w:pPr>
      <w:r>
        <w:rPr>
          <w:bCs/>
          <w:b/>
        </w:rPr>
        <w:t xml:space="preserve">Chilean Chamber of Construction (CAC):</w:t>
      </w:r>
      <w:r>
        <w:t xml:space="preserve"> </w:t>
      </w:r>
      <w:r>
        <w:t xml:space="preserve">Co-hosting workshops on "Environmental Compliance for Santiago Building Projects" at CAC headquarters in Providencia.</w:t>
      </w:r>
    </w:p>
    <w:p>
      <w:pPr>
        <w:numPr>
          <w:ilvl w:val="0"/>
          <w:numId w:val="1004"/>
        </w:numPr>
        <w:pStyle w:val="Compact"/>
      </w:pPr>
      <w:r>
        <w:rPr>
          <w:bCs/>
          <w:b/>
        </w:rPr>
        <w:t xml:space="preserve">Santiago Municipal Environmental Office:</w:t>
      </w:r>
      <w:r>
        <w:t xml:space="preserve"> </w:t>
      </w:r>
      <w:r>
        <w:t xml:space="preserve">Becoming a certified service provider for city sustainability initiatives.</w:t>
      </w:r>
    </w:p>
    <w:p>
      <w:pPr>
        <w:numPr>
          <w:ilvl w:val="0"/>
          <w:numId w:val="1004"/>
        </w:numPr>
        <w:pStyle w:val="Compact"/>
      </w:pPr>
      <w:r>
        <w:rPr>
          <w:bCs/>
          <w:b/>
        </w:rPr>
        <w:t xml:space="preserve">Universidad Tecnológica Metropolitana (UTEM):</w:t>
      </w:r>
      <w:r>
        <w:t xml:space="preserve"> </w:t>
      </w:r>
      <w:r>
        <w:t xml:space="preserve">Joint research on particulate matter reduction for Santiago's "Aire Limpio" program.</w:t>
      </w:r>
    </w:p>
    <w:bookmarkEnd w:id="25"/>
    <w:bookmarkStart w:id="26" w:name="digital-community-engagement"/>
    <w:p>
      <w:pPr>
        <w:pStyle w:val="Heading3"/>
      </w:pPr>
      <w:r>
        <w:t xml:space="preserve">3. Digital &amp; Community Engagement</w:t>
      </w:r>
    </w:p>
    <w:p>
      <w:pPr>
        <w:pStyle w:val="FirstParagraph"/>
      </w:pPr>
      <w:r>
        <w:t xml:space="preserve">Deploy Santiago-specific digital tactics:</w:t>
      </w:r>
    </w:p>
    <w:p>
      <w:pPr>
        <w:numPr>
          <w:ilvl w:val="0"/>
          <w:numId w:val="1005"/>
        </w:numPr>
        <w:pStyle w:val="Compact"/>
      </w:pPr>
      <w:r>
        <w:rPr>
          <w:bCs/>
          <w:b/>
        </w:rPr>
        <w:t xml:space="preserve">Geo-Targeted LinkedIn Campaigns:</w:t>
      </w:r>
      <w:r>
        <w:t xml:space="preserve"> </w:t>
      </w:r>
      <w:r>
        <w:t xml:space="preserve">Ads focusing on "Environmental Engineer jobs in Santiago" targeting engineering managers at companies like CODELCO and ENAP.</w:t>
      </w:r>
    </w:p>
    <w:p>
      <w:pPr>
        <w:numPr>
          <w:ilvl w:val="0"/>
          <w:numId w:val="1005"/>
        </w:numPr>
        <w:pStyle w:val="Compact"/>
      </w:pPr>
      <w:r>
        <w:rPr>
          <w:bCs/>
          <w:b/>
        </w:rPr>
        <w:t xml:space="preserve">Santiago Environmental Webinars:</w:t>
      </w:r>
      <w:r>
        <w:t xml:space="preserve"> </w:t>
      </w:r>
      <w:r>
        <w:t xml:space="preserve">Monthly sessions with local EPA officials (e.g., "Navigating Chile's 2024 Emission Limits for Industrial Sites").</w:t>
      </w:r>
    </w:p>
    <w:p>
      <w:pPr>
        <w:numPr>
          <w:ilvl w:val="0"/>
          <w:numId w:val="1005"/>
        </w:numPr>
        <w:pStyle w:val="Compact"/>
      </w:pPr>
      <w:r>
        <w:rPr>
          <w:bCs/>
          <w:b/>
        </w:rPr>
        <w:t xml:space="preserve">Community Sponsorships:</w:t>
      </w:r>
      <w:r>
        <w:t xml:space="preserve"> </w:t>
      </w:r>
      <w:r>
        <w:t xml:space="preserve">Partnering with Santiago-based NGOs like Fundación Vida Silvestre for river clean-up events featuring our Environmental Engineers.</w:t>
      </w:r>
    </w:p>
    <w:bookmarkEnd w:id="26"/>
    <w:bookmarkStart w:id="27" w:name="sales-enablement"/>
    <w:p>
      <w:pPr>
        <w:pStyle w:val="Heading3"/>
      </w:pPr>
      <w:r>
        <w:t xml:space="preserve">4. Sales Enablement</w:t>
      </w:r>
    </w:p>
    <w:p>
      <w:pPr>
        <w:pStyle w:val="FirstParagraph"/>
      </w:pPr>
      <w:r>
        <w:t xml:space="preserve">Develop Santiago-specific sales tools:</w:t>
      </w:r>
    </w:p>
    <w:p>
      <w:pPr>
        <w:numPr>
          <w:ilvl w:val="0"/>
          <w:numId w:val="1006"/>
        </w:numPr>
        <w:pStyle w:val="Compact"/>
      </w:pPr>
      <w:r>
        <w:rPr>
          <w:bCs/>
          <w:b/>
        </w:rPr>
        <w:t xml:space="preserve">Santiago Compliance Calculator:</w:t>
      </w:r>
      <w:r>
        <w:t xml:space="preserve"> </w:t>
      </w:r>
      <w:r>
        <w:t xml:space="preserve">Interactive tool showing cost savings from early Environmental Engineer engagement (e.g., avoiding $200k fines in La Pintana industrial zone).</w:t>
      </w:r>
    </w:p>
    <w:p>
      <w:pPr>
        <w:numPr>
          <w:ilvl w:val="0"/>
          <w:numId w:val="1006"/>
        </w:numPr>
        <w:pStyle w:val="Compact"/>
      </w:pPr>
      <w:r>
        <w:rPr>
          <w:bCs/>
          <w:b/>
        </w:rPr>
        <w:t xml:space="preserve">Municipal Case Studies:</w:t>
      </w:r>
      <w:r>
        <w:t xml:space="preserve"> </w:t>
      </w:r>
      <w:r>
        <w:t xml:space="preserve">Documenting success with Santiago City Council on reducing construction dust by 65% at Metro Line 3 expansion.</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in Chile Santiago Context</w:t>
      </w:r>
    </w:p>
    <w:p>
      <w:pPr>
        <w:pStyle w:val="BodyText"/>
      </w:pPr>
      <w:r>
        <w:t xml:space="preserve">Local Partnerships (CAC, Municipal Office)</w:t>
      </w:r>
    </w:p>
    <w:p>
      <w:pPr>
        <w:pStyle w:val="BodyText"/>
      </w:pPr>
      <w:r>
        <w:t xml:space="preserve">35%</w:t>
      </w:r>
    </w:p>
    <w:p>
      <w:pPr>
        <w:pStyle w:val="BodyText"/>
      </w:pPr>
      <w:r>
        <w:t xml:space="preserve">Funding workshops and credibility-building with Santiago authorities</w:t>
      </w:r>
    </w:p>
    <w:p>
      <w:pPr>
        <w:pStyle w:val="BodyText"/>
      </w:pPr>
      <w:r>
        <w:t xml:space="preserve">Digital Campaigns (Geo-targeted ads, webinars)</w:t>
      </w:r>
    </w:p>
    <w:p>
      <w:pPr>
        <w:pStyle w:val="BodyText"/>
      </w:pPr>
      <w:r>
        <w:t xml:space="preserve">30%</w:t>
      </w:r>
    </w:p>
    <w:p>
      <w:pPr>
        <w:pStyle w:val="BodyText"/>
      </w:pPr>
      <w:r>
        <w:t xml:space="preserve">Covering cost of Spanish-language content for Santiago professionals</w:t>
      </w:r>
    </w:p>
    <w:p>
      <w:pPr>
        <w:pStyle w:val="BodyText"/>
      </w:pPr>
      <w:r>
        <w:t xml:space="preserve">Community Engagement (River clean-ups, NGO collabs)</w:t>
      </w:r>
    </w:p>
    <w:p>
      <w:pPr>
        <w:pStyle w:val="BodyText"/>
      </w:pPr>
      <w:r>
        <w:t xml:space="preserve">15%</w:t>
      </w:r>
    </w:p>
    <w:p>
      <w:pPr>
        <w:pStyle w:val="BodyText"/>
      </w:pPr>
      <w:r>
        <w:t xml:space="preserve">Demonstrating on-ground commitment to Santiago’s environmental health</w:t>
      </w:r>
    </w:p>
    <w:p>
      <w:pPr>
        <w:pStyle w:val="BodyText"/>
      </w:pPr>
      <w:r>
        <w:t xml:space="preserve">Sales Tools Development</w:t>
      </w:r>
    </w:p>
    <w:p>
      <w:pPr>
        <w:pStyle w:val="BodyText"/>
      </w:pPr>
      <w:r>
        <w:t xml:space="preserve">20%</w:t>
      </w:r>
    </w:p>
    <w:p>
      <w:pPr>
        <w:pStyle w:val="BodyText"/>
      </w:pPr>
      <w:r>
        <w:t xml:space="preserve">Crafting Santiago-specific compliance calculators and case studies</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Months 1-3:</w:t>
      </w:r>
      <w:r>
        <w:t xml:space="preserve"> </w:t>
      </w:r>
      <w:r>
        <w:t xml:space="preserve">Secure agreements with CAC and Santiago Municipal Environmental Office; launch geo-targeted LinkedIn campaigns in Spanish focusing on "Environmental Engineer services in Santiago."</w:t>
      </w:r>
    </w:p>
    <w:p>
      <w:pPr>
        <w:pStyle w:val="BodyText"/>
      </w:pPr>
      <w:r>
        <w:rPr>
          <w:bCs/>
          <w:b/>
        </w:rPr>
        <w:t xml:space="preserve">Months 4-6:</w:t>
      </w:r>
      <w:r>
        <w:t xml:space="preserve"> </w:t>
      </w:r>
      <w:r>
        <w:t xml:space="preserve">Host first seminar at CAC headquarters; deploy Santiago Compliance Calculator tool; initiate partnership with UTEM for research.</w:t>
      </w:r>
    </w:p>
    <w:p>
      <w:pPr>
        <w:pStyle w:val="BodyText"/>
      </w:pPr>
      <w:r>
        <w:rPr>
          <w:bCs/>
          <w:b/>
        </w:rPr>
        <w:t xml:space="preserve">Months 7-9:</w:t>
      </w:r>
      <w:r>
        <w:t xml:space="preserve"> </w:t>
      </w:r>
      <w:r>
        <w:t xml:space="preserve">Execute municipal-sponsored river clean-up event featuring our Environmental Engineers; secure first major contract with a Santiago-based industrial client (e.g., chemical plant in San Ramón).</w:t>
      </w:r>
    </w:p>
    <w:p>
      <w:pPr>
        <w:pStyle w:val="BodyText"/>
      </w:pPr>
      <w:r>
        <w:rPr>
          <w:bCs/>
          <w:b/>
        </w:rPr>
        <w:t xml:space="preserve">Months 10-12:</w:t>
      </w:r>
      <w:r>
        <w:t xml:space="preserve"> </w:t>
      </w:r>
      <w:r>
        <w:t xml:space="preserve">Expand to secondary cities (Valparaíso) using Santiago case studies as proof of concept.</w:t>
      </w:r>
    </w:p>
    <w:bookmarkEnd w:id="30"/>
    <w:bookmarkStart w:id="31" w:name="performance-metrics"/>
    <w:p>
      <w:pPr>
        <w:pStyle w:val="Heading2"/>
      </w:pPr>
      <w:r>
        <w:t xml:space="preserve">Performance Metrics</w:t>
      </w:r>
    </w:p>
    <w:p>
      <w:pPr>
        <w:pStyle w:val="FirstParagraph"/>
      </w:pPr>
      <w:r>
        <w:t xml:space="preserve">We will measure success through Santiago-specific KPIs:</w:t>
      </w:r>
    </w:p>
    <w:p>
      <w:pPr>
        <w:numPr>
          <w:ilvl w:val="0"/>
          <w:numId w:val="1007"/>
        </w:numPr>
        <w:pStyle w:val="Compact"/>
      </w:pPr>
      <w:r>
        <w:rPr>
          <w:bCs/>
          <w:b/>
        </w:rPr>
        <w:t xml:space="preserve">Client Acquisition Cost (CAC):</w:t>
      </w:r>
      <w:r>
        <w:t xml:space="preserve"> </w:t>
      </w:r>
      <w:r>
        <w:t xml:space="preserve">Target: $3,800 per new client (below Chilean industry average of $5,200)</w:t>
      </w:r>
    </w:p>
    <w:p>
      <w:pPr>
        <w:numPr>
          <w:ilvl w:val="0"/>
          <w:numId w:val="1007"/>
        </w:numPr>
        <w:pStyle w:val="Compact"/>
      </w:pPr>
      <w:r>
        <w:rPr>
          <w:bCs/>
          <w:b/>
        </w:rPr>
        <w:t xml:space="preserve">Santiago Market Share:</w:t>
      </w:r>
      <w:r>
        <w:t xml:space="preserve"> </w:t>
      </w:r>
      <w:r>
        <w:t xml:space="preserve">Achieve 12% penetration in industrial environmental compliance services by Year 2</w:t>
      </w:r>
    </w:p>
    <w:p>
      <w:pPr>
        <w:numPr>
          <w:ilvl w:val="0"/>
          <w:numId w:val="1007"/>
        </w:numPr>
        <w:pStyle w:val="Compact"/>
      </w:pPr>
      <w:r>
        <w:rPr>
          <w:bCs/>
          <w:b/>
        </w:rPr>
        <w:t xml:space="preserve">Regulatory Compliance Rate:</w:t>
      </w:r>
      <w:r>
        <w:t xml:space="preserve"> </w:t>
      </w:r>
      <w:r>
        <w:t xml:space="preserve">Ensure 98% of client projects meet Chilean standards on first submission (vs. national average of 85%)</w:t>
      </w:r>
    </w:p>
    <w:bookmarkEnd w:id="31"/>
    <w:bookmarkStart w:id="32" w:name="X6d489e510e590e65e583661bfa39425ff189b08"/>
    <w:p>
      <w:pPr>
        <w:pStyle w:val="Heading2"/>
      </w:pPr>
      <w:r>
        <w:t xml:space="preserve">Conclusion: Driving Santiago's Environmental Future</w:t>
      </w:r>
    </w:p>
    <w:p>
      <w:pPr>
        <w:pStyle w:val="FirstParagraph"/>
      </w:pPr>
      <w:r>
        <w:t xml:space="preserve">This Marketing Plan positions our Environmental Engineer services as indispensable for Santiago's sustainable growth. By embedding our strategy within Chile's regulatory framework and local environmental challenges, we move beyond generic marketing to deliver targeted solutions that reduce pollution risks while generating measurable ROI for clients. As Santiago intensifies its "Green City" ambitions (aiming for carbon neutrality by 2050), our focus on certified Environmental Engineer expertise creates a defensible market position. The plan’s emphasis on Chile-specific compliance, community engagement, and data-driven value aligns precisely with Santiago's urgent environmental needs—transforming regulatory pressure into a strategic growth engine for our firm in the heart of Chile.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Chile Santiago</dc:title>
  <dc:creator/>
  <dc:language>en</dc:language>
  <cp:keywords/>
  <dcterms:created xsi:type="dcterms:W3CDTF">2026-07-21T05:42:30Z</dcterms:created>
  <dcterms:modified xsi:type="dcterms:W3CDTF">2026-07-21T05:42:30Z</dcterms:modified>
</cp:coreProperties>
</file>

<file path=docProps/custom.xml><?xml version="1.0" encoding="utf-8"?>
<Properties xmlns="http://schemas.openxmlformats.org/officeDocument/2006/custom-properties" xmlns:vt="http://schemas.openxmlformats.org/officeDocument/2006/docPropsVTypes"/>
</file>