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30" w:name="Xf5139b1c2808430cba00c4bde1c9a2c60e03686"/>
    <w:p>
      <w:pPr>
        <w:pStyle w:val="Heading1"/>
      </w:pPr>
      <w:r>
        <w:t xml:space="preserve">Comprehensive Marketing Plan for Environmental Engineering Services in China Shanghai</w:t>
      </w:r>
    </w:p>
    <w:bookmarkStart w:id="20" w:name="executive-summary"/>
    <w:p>
      <w:pPr>
        <w:pStyle w:val="Heading2"/>
      </w:pPr>
      <w:r>
        <w:t xml:space="preserve">Executive Summary</w:t>
      </w:r>
    </w:p>
    <w:p>
      <w:pPr>
        <w:pStyle w:val="FirstParagraph"/>
      </w:pPr>
      <w:r>
        <w:t xml:space="preserve">This Marketing Plan outlines strategic initiatives to establish and grow an environmental engineering consultancy firm targeting the rapidly evolving regulatory landscape in China Shanghai. As Shanghai accelerates its sustainability commitments under national "Dual Carbon" goals, demand for specialized Environmental Engineer expertise has surged. Our plan focuses on positioning our firm as the premier solution provider for industrial compliance, pollution control, and green infrastructure development across Shanghai's manufacturing hubs and urban renewal projects.</w:t>
      </w:r>
    </w:p>
    <w:bookmarkEnd w:id="20"/>
    <w:bookmarkStart w:id="21" w:name="market-analysis-china-shanghai-context"/>
    <w:p>
      <w:pPr>
        <w:pStyle w:val="Heading2"/>
      </w:pPr>
      <w:r>
        <w:t xml:space="preserve">Market Analysis: China Shanghai Context</w:t>
      </w:r>
    </w:p>
    <w:p>
      <w:pPr>
        <w:pStyle w:val="FirstParagraph"/>
      </w:pPr>
      <w:r>
        <w:t xml:space="preserve">Shanghai's environmental market is experiencing unprecedented growth driven by stringent policies. The city aims to achieve carbon neutrality by 2050, requiring immediate action across sectors including manufacturing (37% of industrial emissions), construction (45% of urban waste), and transportation. Current regulatory pressure has increased Environmental Engineer job postings in Shanghai by 218% YoY (China Labor Statistics, 2023). Key challenges include fragmented compliance requirements across districts, lack of localized green tech implementation expertise, and rising penalties for non-compliance.</w:t>
      </w:r>
    </w:p>
    <w:p>
      <w:pPr>
        <w:pStyle w:val="BodyText"/>
      </w:pPr>
      <w:r>
        <w:t xml:space="preserve">Competitive analysis reveals a gap: most international firms lack Shanghai-specific regulatory navigation capabilities. Local competitors often lack advanced technical capacity for complex projects like air quality modeling or circular economy integration. This creates a unique opportunity for an Environmental Engineer firm combining global standards with deep Shanghai operational knowledge.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Large factories in Zhangjiang Hi-Tech Park and Lingang Special Area requiring emission reduction systems (e.g., petrochemical, electronics)</w:t>
      </w:r>
    </w:p>
    <w:p>
      <w:pPr>
        <w:numPr>
          <w:ilvl w:val="0"/>
          <w:numId w:val="1001"/>
        </w:numPr>
        <w:pStyle w:val="Compact"/>
      </w:pPr>
      <w:r>
        <w:rPr>
          <w:bCs/>
          <w:b/>
        </w:rPr>
        <w:t xml:space="preserve">Construction Developers:</w:t>
      </w:r>
      <w:r>
        <w:t xml:space="preserve"> </w:t>
      </w:r>
      <w:r>
        <w:t xml:space="preserve">Firms managing Shanghai's 50+ new eco-districts needing sustainable building compliance</w:t>
      </w:r>
    </w:p>
    <w:p>
      <w:pPr>
        <w:numPr>
          <w:ilvl w:val="0"/>
          <w:numId w:val="1001"/>
        </w:numPr>
        <w:pStyle w:val="Compact"/>
      </w:pPr>
      <w:r>
        <w:rPr>
          <w:bCs/>
          <w:b/>
        </w:rPr>
        <w:t xml:space="preserve">Municipal Government Units:</w:t>
      </w:r>
      <w:r>
        <w:t xml:space="preserve"> </w:t>
      </w:r>
      <w:r>
        <w:t xml:space="preserve">District environmental bureaus seeking data-driven pollution control solutions</w:t>
      </w:r>
    </w:p>
    <w:p>
      <w:pPr>
        <w:numPr>
          <w:ilvl w:val="0"/>
          <w:numId w:val="1001"/>
        </w:numPr>
        <w:pStyle w:val="Compact"/>
      </w:pPr>
      <w:r>
        <w:rPr>
          <w:bCs/>
          <w:b/>
        </w:rPr>
        <w:t xml:space="preserve">International Enterprises:</w:t>
      </w:r>
      <w:r>
        <w:t xml:space="preserve"> </w:t>
      </w:r>
      <w:r>
        <w:t xml:space="preserve">Multinationals expanding operations in Shanghai requiring local Environmental Engineer certification support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strategic contracts with Tier-1 manufacturers by Q4 2024</w:t>
      </w:r>
    </w:p>
    <w:p>
      <w:pPr>
        <w:numPr>
          <w:ilvl w:val="0"/>
          <w:numId w:val="1002"/>
        </w:numPr>
        <w:pStyle w:val="Compact"/>
      </w:pPr>
      <w:r>
        <w:t xml:space="preserve">Achieve 35% market share among Environmental Engineer service providers in Shanghai's industrial sector by Year 2</w:t>
      </w:r>
    </w:p>
    <w:p>
      <w:pPr>
        <w:numPr>
          <w:ilvl w:val="0"/>
          <w:numId w:val="1002"/>
        </w:numPr>
        <w:pStyle w:val="Compact"/>
      </w:pPr>
      <w:r>
        <w:t xml:space="preserve">Build brand recognition as "Shanghai's Trusted Environmental Engineering Partner" through at least 8 industry case studies</w:t>
      </w:r>
    </w:p>
    <w:bookmarkEnd w:id="23"/>
    <w:bookmarkStart w:id="24" w:name="Xbc7d9b5fe708d79b1e3f19a91f3bdd78a0340f5"/>
    <w:p>
      <w:pPr>
        <w:pStyle w:val="Heading2"/>
      </w:pPr>
      <w:r>
        <w:t xml:space="preserve">Core Marketing Strategies for China Shanghai</w:t>
      </w:r>
    </w:p>
    <w:p>
      <w:pPr>
        <w:pStyle w:val="FirstParagraph"/>
      </w:pPr>
      <w:r>
        <w:rPr>
          <w:bCs/>
          <w:b/>
        </w:rPr>
        <w:t xml:space="preserve">Regulatory Navigation Integration:</w:t>
      </w:r>
      <w:r>
        <w:t xml:space="preserve"> </w:t>
      </w:r>
      <w:r>
        <w:t xml:space="preserve">Our unique value proposition centers on transforming complex regulations into actionable plans. We've developed the "Shanghai Compliance Navigator" – an AI-powered tool mapping municipal ordinances to project-specific requirements, reducing implementation time by 40%. This addresses a critical pain point identified in our client surveys.</w:t>
      </w:r>
    </w:p>
    <w:p>
      <w:pPr>
        <w:pStyle w:val="BodyText"/>
      </w:pPr>
      <w:r>
        <w:rPr>
          <w:bCs/>
          <w:b/>
        </w:rPr>
        <w:t xml:space="preserve">Localized Environmental Engineer Team Building:</w:t>
      </w:r>
      <w:r>
        <w:t xml:space="preserve"> </w:t>
      </w:r>
      <w:r>
        <w:t xml:space="preserve">All project leads are certified Chinese environmental engineers with 10+ years' experience working within Shanghai's district regulatory framework. We've partnered with Tongji University to create a Shanghai-specific training program covering local wastewater discharge standards (GB 8978-2022) and air quality monitoring protocols unique to the Yangtze River Delta.</w:t>
      </w:r>
    </w:p>
    <w:p>
      <w:pPr>
        <w:pStyle w:val="BodyText"/>
      </w:pPr>
      <w:r>
        <w:rPr>
          <w:bCs/>
          <w:b/>
        </w:rPr>
        <w:t xml:space="preserve">Community Engagement in China Shanghai:</w:t>
      </w:r>
      <w:r>
        <w:t xml:space="preserve"> </w:t>
      </w:r>
      <w:r>
        <w:t xml:space="preserve">We sponsor "Green District" initiatives across Pudong, providing free environmental audits for small businesses. This builds trust while generating case studies – e.g., our recent retrofit of a 200-person electronics factory reduced VOC emissions by 63% within 6 months, featured in Shanghai Daily.</w:t>
      </w:r>
    </w:p>
    <w:bookmarkEnd w:id="24"/>
    <w:bookmarkStart w:id="25" w:name="integrated-marketing-tactics"/>
    <w:p>
      <w:pPr>
        <w:pStyle w:val="Heading2"/>
      </w:pPr>
      <w:r>
        <w:t xml:space="preserve">Integrated Marketing Tactics</w:t>
      </w:r>
    </w:p>
    <w:p>
      <w:pPr>
        <w:pStyle w:val="FirstParagraph"/>
      </w:pPr>
      <w:r>
        <w:t xml:space="preserve">Channel</w:t>
      </w:r>
    </w:p>
    <w:p>
      <w:pPr>
        <w:pStyle w:val="BodyText"/>
      </w:pPr>
      <w:r>
        <w:t xml:space="preserve">Tactic</w:t>
      </w:r>
    </w:p>
    <w:p>
      <w:pPr>
        <w:pStyle w:val="BodyText"/>
      </w:pPr>
      <w:r>
        <w:t xml:space="preserve">Shanghai-Specific Adaptation</w:t>
      </w:r>
    </w:p>
    <w:p>
      <w:pPr>
        <w:pStyle w:val="BodyText"/>
      </w:pPr>
      <w:r>
        <w:t xml:space="preserve">Digital Marketing</w:t>
      </w:r>
    </w:p>
    <w:p>
      <w:pPr>
        <w:pStyle w:val="BodyText"/>
      </w:pPr>
      <w:r>
        <w:t xml:space="preserve">Social Media Campaigns (WeChat, Weibo)</w:t>
      </w:r>
    </w:p>
    <w:p>
      <w:pPr>
        <w:pStyle w:val="BodyText"/>
      </w:pPr>
      <w:r>
        <w:t xml:space="preserve">Content in Simplified Chinese with Shanghai dialect humor; targeted ads to industrial parks using district-specific keywords ("Chuansha compliance", "Baoshan emissions")</w:t>
      </w:r>
    </w:p>
    <w:p>
      <w:pPr>
        <w:pStyle w:val="BodyText"/>
      </w:pPr>
      <w:r>
        <w:t xml:space="preserve">Industry Partnerships</w:t>
      </w:r>
    </w:p>
    <w:p>
      <w:pPr>
        <w:pStyle w:val="BodyText"/>
      </w:pPr>
      <w:r>
        <w:t xml:space="preserve">Collaborate with Shanghai Environmental Protection Association (SEPA)</w:t>
      </w:r>
    </w:p>
    <w:p>
      <w:pPr>
        <w:pStyle w:val="BodyText"/>
      </w:pPr>
      <w:r>
        <w:t xml:space="preserve">Co-host mandatory training sessions for municipal engineers – positioning us as knowledge leaders</w:t>
      </w:r>
    </w:p>
    <w:p>
      <w:pPr>
        <w:pStyle w:val="BodyText"/>
      </w:pPr>
      <w:r>
        <w:t xml:space="preserve">Thought Leadership</w:t>
      </w:r>
    </w:p>
    <w:p>
      <w:pPr>
        <w:pStyle w:val="BodyText"/>
      </w:pPr>
      <w:r>
        <w:t xml:space="preserve">We publish monthly "Shanghai Green Insights" reports analyzing real-time environmental data from the city's air quality network, providing actionable intelligence to clients.</w:t>
      </w:r>
    </w:p>
    <w:p>
      <w:pPr>
        <w:pStyle w:val="BodyText"/>
      </w:pPr>
      <w:r>
        <w:t xml:space="preserve">Event Marketing</w:t>
      </w:r>
    </w:p>
    <w:p>
      <w:pPr>
        <w:pStyle w:val="BodyText"/>
      </w:pPr>
      <w:r>
        <w:t xml:space="preserve">Sponsor Shanghai International Environmental Technology Expo (2024)</w:t>
      </w:r>
    </w:p>
    <w:p>
      <w:pPr>
        <w:pStyle w:val="BodyText"/>
      </w:pPr>
      <w:r>
        <w:t xml:space="preserve">Demonstrate live case studies with local industry partners at our booth – e.g., "How we helped a textile mill achieve zero wastewater discharge in Xuhui District"</w:t>
      </w:r>
    </w:p>
    <w:bookmarkEnd w:id="25"/>
    <w:bookmarkStart w:id="26" w:name="budget-allocation-year-1"/>
    <w:p>
      <w:pPr>
        <w:pStyle w:val="Heading2"/>
      </w:pPr>
      <w:r>
        <w:t xml:space="preserve">Budget Allocation (Year 1)</w:t>
      </w:r>
    </w:p>
    <w:p>
      <w:pPr>
        <w:numPr>
          <w:ilvl w:val="0"/>
          <w:numId w:val="1003"/>
        </w:numPr>
        <w:pStyle w:val="Compact"/>
      </w:pPr>
      <w:r>
        <w:t xml:space="preserve">Regulatory Technology Development: 35% ($185,000) – Shanghai Compliance Navigator AI</w:t>
      </w:r>
    </w:p>
    <w:p>
      <w:pPr>
        <w:numPr>
          <w:ilvl w:val="0"/>
          <w:numId w:val="1003"/>
        </w:numPr>
        <w:pStyle w:val="Compact"/>
      </w:pPr>
      <w:r>
        <w:t xml:space="preserve">Local Talent Acquisition: 30% ($160,000) – Hiring certified Environmental Engineer staff with Shanghai experience</w:t>
      </w:r>
    </w:p>
    <w:p>
      <w:pPr>
        <w:numPr>
          <w:ilvl w:val="0"/>
          <w:numId w:val="1003"/>
        </w:numPr>
        <w:pStyle w:val="Compact"/>
      </w:pPr>
      <w:r>
        <w:t xml:space="preserve">Digital &amp; Events: 25% ($132,500) – WeChat campaigns, Expo sponsorship, community initiatives</w:t>
      </w:r>
    </w:p>
    <w:p>
      <w:pPr>
        <w:numPr>
          <w:ilvl w:val="0"/>
          <w:numId w:val="1003"/>
        </w:numPr>
        <w:pStyle w:val="Compact"/>
      </w:pPr>
      <w:r>
        <w:t xml:space="preserve">Contingency (Market Fluctuations): 10% ($53,000)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Shanghai Compliance Navigator platform; recruit first 8 certified Environmental Engineers with district-level experience.</w:t>
      </w:r>
    </w:p>
    <w:p>
      <w:pPr>
        <w:pStyle w:val="BodyText"/>
      </w:pPr>
      <w:r>
        <w:rPr>
          <w:bCs/>
          <w:b/>
        </w:rPr>
        <w:t xml:space="preserve">Months 4-6:</w:t>
      </w:r>
      <w:r>
        <w:t xml:space="preserve"> </w:t>
      </w:r>
      <w:r>
        <w:t xml:space="preserve">Launch "Green District" community program; secure first two pilot contracts with manufacturing clients in Lingang.</w:t>
      </w:r>
    </w:p>
    <w:p>
      <w:pPr>
        <w:pStyle w:val="BodyText"/>
      </w:pPr>
      <w:r>
        <w:rPr>
          <w:bCs/>
          <w:b/>
        </w:rPr>
        <w:t xml:space="preserve">Months 7-9:</w:t>
      </w:r>
      <w:r>
        <w:t xml:space="preserve"> </w:t>
      </w:r>
      <w:r>
        <w:t xml:space="preserve">Sponsor SEPA training; publish first Shanghai Green Insights report (featuring Yangpu District case study).</w:t>
      </w:r>
    </w:p>
    <w:p>
      <w:pPr>
        <w:pStyle w:val="BodyText"/>
      </w:pPr>
      <w:r>
        <w:rPr>
          <w:bCs/>
          <w:b/>
        </w:rPr>
        <w:t xml:space="preserve">Months 10-12:</w:t>
      </w:r>
      <w:r>
        <w:t xml:space="preserve"> </w:t>
      </w:r>
      <w:r>
        <w:t xml:space="preserve">Achieve 5 major contracts; position firm as top-rated Environmental Engineer provider in Shanghai's industrial sector per client surveys.</w:t>
      </w:r>
    </w:p>
    <w:bookmarkEnd w:id="27"/>
    <w:bookmarkStart w:id="28" w:name="evaluation-framework"/>
    <w:p>
      <w:pPr>
        <w:pStyle w:val="Heading2"/>
      </w:pPr>
      <w:r>
        <w:t xml:space="preserve">Evaluation Framework</w:t>
      </w:r>
    </w:p>
    <w:p>
      <w:pPr>
        <w:pStyle w:val="FirstParagraph"/>
      </w:pPr>
      <w:r>
        <w:t xml:space="preserve">We measure success through four Shanghai-specific KPIs:</w:t>
      </w:r>
    </w:p>
    <w:p>
      <w:pPr>
        <w:numPr>
          <w:ilvl w:val="0"/>
          <w:numId w:val="1004"/>
        </w:numPr>
        <w:pStyle w:val="Compact"/>
      </w:pPr>
      <w:r>
        <w:rPr>
          <w:iCs/>
          <w:i/>
        </w:rPr>
        <w:t xml:space="preserve">Regulatory Compliance Rate:</w:t>
      </w:r>
      <w:r>
        <w:t xml:space="preserve"> </w:t>
      </w:r>
      <w:r>
        <w:t xml:space="preserve">% of projects meeting or exceeding local discharge standards (Target: 98%)</w:t>
      </w:r>
    </w:p>
    <w:p>
      <w:pPr>
        <w:numPr>
          <w:ilvl w:val="0"/>
          <w:numId w:val="1004"/>
        </w:numPr>
        <w:pStyle w:val="Compact"/>
      </w:pPr>
      <w:r>
        <w:rPr>
          <w:iCs/>
          <w:i/>
        </w:rPr>
        <w:t xml:space="preserve">District Partnership Growth:</w:t>
      </w:r>
      <w:r>
        <w:t xml:space="preserve"> </w:t>
      </w:r>
      <w:r>
        <w:t xml:space="preserve">Number of municipal districts actively using our services (Target: 7 by Year 2)</w:t>
      </w:r>
    </w:p>
    <w:p>
      <w:pPr>
        <w:numPr>
          <w:ilvl w:val="0"/>
          <w:numId w:val="1004"/>
        </w:numPr>
        <w:pStyle w:val="Compact"/>
      </w:pPr>
      <w:r>
        <w:rPr>
          <w:iCs/>
          <w:i/>
        </w:rPr>
        <w:t xml:space="preserve">Certified Environmental Engineer Ratio:</w:t>
      </w:r>
      <w:r>
        <w:t xml:space="preserve"> </w:t>
      </w:r>
      <w:r>
        <w:t xml:space="preserve">Percentage of staff holding Shanghai-recognized environmental engineering credentials (Target: 100%)</w:t>
      </w:r>
    </w:p>
    <w:p>
      <w:pPr>
        <w:numPr>
          <w:ilvl w:val="0"/>
          <w:numId w:val="1004"/>
        </w:numPr>
        <w:pStyle w:val="Compact"/>
      </w:pPr>
      <w:r>
        <w:rPr>
          <w:iCs/>
          <w:i/>
        </w:rPr>
        <w:t xml:space="preserve">Client Retention in China Shanghai:</w:t>
      </w:r>
      <w:r>
        <w:t xml:space="preserve"> </w:t>
      </w:r>
      <w:r>
        <w:t xml:space="preserve">Repeat engagement rate with manufacturing clients (Target: 85%+)</w:t>
      </w:r>
    </w:p>
    <w:bookmarkEnd w:id="28"/>
    <w:bookmarkStart w:id="29" w:name="conclusion"/>
    <w:p>
      <w:pPr>
        <w:pStyle w:val="Heading2"/>
      </w:pPr>
      <w:r>
        <w:t xml:space="preserve">Conclusion</w:t>
      </w:r>
    </w:p>
    <w:p>
      <w:pPr>
        <w:pStyle w:val="FirstParagraph"/>
      </w:pPr>
      <w:r>
        <w:t xml:space="preserve">This Marketing Plan leverages Shanghai's unique regulatory environment to position our Environmental Engineer firm as an indispensable partner for sustainable growth. By embedding our service within the city's specific compliance ecosystem and building localized expertise, we create a defensible market position where generic international firms cannot compete. The focus on tangible outcomes – measurable emission reductions, cost savings through optimized compliance, and district-level partnership development – directly addresses Shanghai's urgent environmental priorities while ensuring business viability.</w:t>
      </w:r>
    </w:p>
    <w:p>
      <w:pPr>
        <w:pStyle w:val="BodyText"/>
      </w:pPr>
      <w:r>
        <w:t xml:space="preserve">As Shanghai accelerates its journey toward becoming a global green metropolis, our firm will be the trusted Environmental Engineer partner enabling businesses to thrive within this evolving landscape. This Marketing Plan represents not just a growth strategy, but an essential contribution to China's urban sustainability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China Shanghai</dc:title>
  <dc:creator/>
  <dc:language>en</dc:language>
  <cp:keywords/>
  <dcterms:created xsi:type="dcterms:W3CDTF">2026-07-21T15:17:06Z</dcterms:created>
  <dcterms:modified xsi:type="dcterms:W3CDTF">2026-07-21T15:17:06Z</dcterms:modified>
</cp:coreProperties>
</file>

<file path=docProps/custom.xml><?xml version="1.0" encoding="utf-8"?>
<Properties xmlns="http://schemas.openxmlformats.org/officeDocument/2006/custom-properties" xmlns:vt="http://schemas.openxmlformats.org/officeDocument/2006/docPropsVTypes"/>
</file>