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Egypt</w:t>
      </w:r>
      <w:r>
        <w:t xml:space="preserve"> </w:t>
      </w:r>
      <w:r>
        <w:t xml:space="preserve">Alexandria</w:t>
      </w:r>
    </w:p>
    <w:bookmarkStart w:id="27" w:name="Xb91d19ea2ad1475f1d4d6e7876131db94dbd6e3"/>
    <w:p>
      <w:pPr>
        <w:pStyle w:val="Heading1"/>
      </w:pPr>
      <w:r>
        <w:t xml:space="preserve">Comprehensive Marketing Plan for Environmental Engineer Services in Egypt Alexandria</w:t>
      </w:r>
    </w:p>
    <w:bookmarkStart w:id="20" w:name="executive-summary"/>
    <w:p>
      <w:pPr>
        <w:pStyle w:val="Heading2"/>
      </w:pPr>
      <w:r>
        <w:t xml:space="preserve">Executive Summary</w:t>
      </w:r>
    </w:p>
    <w:p>
      <w:pPr>
        <w:pStyle w:val="FirstParagraph"/>
      </w:pPr>
      <w:r>
        <w:t xml:space="preserve">This Marketing Plan details a strategic roadmap for positioning and promoting Environmental Engineer services within the unique urban, industrial, and ecological context of Egypt Alexandria. Recognizing Alexandria’s status as Egypt’s second-largest city with critical coastal vulnerability, rapid urbanization pressures, and significant industrial activity along the Mediterranean coast, this plan establishes Environmental Engineers as indispensable partners in sustainable development. Our strategy targets key stakeholders including municipal authorities, industrial developers, and environmental NGOs operating in Egypt Alexandria to drive demand for specialized engineering solutions addressing local challenges such as coastal erosion, wastewater management, air quality deterioration, and climate resilience. This plan ensures every initiative directly connects "Environmental Engineer" expertise with the specific needs of "Egypt Alexandria" through hyper-localized marketing tactics.</w:t>
      </w:r>
    </w:p>
    <w:bookmarkEnd w:id="20"/>
    <w:bookmarkStart w:id="21" w:name="Xb4e818110ce4f8ba07ded52a850db10b8acb7ed"/>
    <w:p>
      <w:pPr>
        <w:pStyle w:val="Heading2"/>
      </w:pPr>
      <w:r>
        <w:t xml:space="preserve">Market Analysis: Egypt Alexandria's Environmental Imperatives</w:t>
      </w:r>
    </w:p>
    <w:p>
      <w:pPr>
        <w:pStyle w:val="FirstParagraph"/>
      </w:pPr>
      <w:r>
        <w:t xml:space="preserve">Egypt Alexandria faces acute environmental pressures demanding expert intervention. The city’s 1,574 km coastline is threatened by sea-level rise (projected at 0.5-1m by 2050), while its population of over 5 million generates staggering waste volumes and wastewater discharges exceeding treatment capacity. Industrial zones near the Port of Alexandria contribute significantly to air and water pollution, with studies showing PM2.5 levels frequently surpassing WHO limits. Egypt’s national commitments under the Paris Agreement (reducing emissions by 42% by 2030) place Alexandria at the forefront of implementation, creating urgent demand for qualified Environmental Engineers. Current market gaps include a shortage of locally trained professionals deeply familiar with Alexandria's specific hydrogeology and regulatory landscape, leading to reliance on Cairo-based firms less attuned to coastal dynamics. This plan capitalizes on this gap.</w:t>
      </w:r>
    </w:p>
    <w:bookmarkEnd w:id="21"/>
    <w:bookmarkStart w:id="22" w:name="target-audience-value-proposition"/>
    <w:p>
      <w:pPr>
        <w:pStyle w:val="Heading2"/>
      </w:pPr>
      <w:r>
        <w:t xml:space="preserve">Target Audience &amp; Value Proposition</w:t>
      </w:r>
    </w:p>
    <w:p>
      <w:pPr>
        <w:pStyle w:val="FirstParagraph"/>
      </w:pPr>
      <w:r>
        <w:t xml:space="preserve">Our primary target segments are:</w:t>
      </w:r>
    </w:p>
    <w:p>
      <w:pPr>
        <w:numPr>
          <w:ilvl w:val="0"/>
          <w:numId w:val="1001"/>
        </w:numPr>
        <w:pStyle w:val="Compact"/>
      </w:pPr>
      <w:r>
        <w:rPr>
          <w:bCs/>
          <w:b/>
        </w:rPr>
        <w:t xml:space="preserve">Alexandria Governorate &amp; Municipal Council:</w:t>
      </w:r>
      <w:r>
        <w:t xml:space="preserve"> </w:t>
      </w:r>
      <w:r>
        <w:t xml:space="preserve">Seeking compliance with Egyptian Environmental Affairs Agency (EEAA) regulations and climate adaptation strategies for coastal infrastructure.</w:t>
      </w:r>
    </w:p>
    <w:p>
      <w:pPr>
        <w:numPr>
          <w:ilvl w:val="0"/>
          <w:numId w:val="1001"/>
        </w:numPr>
        <w:pStyle w:val="Compact"/>
      </w:pPr>
      <w:r>
        <w:rPr>
          <w:bCs/>
          <w:b/>
        </w:rPr>
        <w:t xml:space="preserve">Industrial Developers (e.g., Petrochemical, Textile):</w:t>
      </w:r>
      <w:r>
        <w:t xml:space="preserve"> </w:t>
      </w:r>
      <w:r>
        <w:t xml:space="preserve">Requiring effluent treatment, air emission control, and EIA services for new projects under Egypt’s Industrial Development Law.</w:t>
      </w:r>
    </w:p>
    <w:p>
      <w:pPr>
        <w:numPr>
          <w:ilvl w:val="0"/>
          <w:numId w:val="1001"/>
        </w:numPr>
        <w:pStyle w:val="Compact"/>
      </w:pPr>
      <w:r>
        <w:rPr>
          <w:bCs/>
          <w:b/>
        </w:rPr>
        <w:t xml:space="preserve">Real Estate Developers:</w:t>
      </w:r>
      <w:r>
        <w:t xml:space="preserve"> </w:t>
      </w:r>
      <w:r>
        <w:t xml:space="preserve">Needing sustainable building certifications (like LEED) and green infrastructure planning for Alexandria's expanding urban footprint.</w:t>
      </w:r>
    </w:p>
    <w:p>
      <w:pPr>
        <w:numPr>
          <w:ilvl w:val="0"/>
          <w:numId w:val="1001"/>
        </w:numPr>
        <w:pStyle w:val="Compact"/>
      </w:pPr>
      <w:r>
        <w:rPr>
          <w:bCs/>
          <w:b/>
        </w:rPr>
        <w:t xml:space="preserve">NGOs &amp; International Partners (e.g., UN-Habitat, GIZ):</w:t>
      </w:r>
      <w:r>
        <w:t xml:space="preserve"> </w:t>
      </w:r>
      <w:r>
        <w:t xml:space="preserve">Partnering on Alexandria-specific projects like the "Alexandria Coastal Protection Initiative."</w:t>
      </w:r>
    </w:p>
    <w:p>
      <w:pPr>
        <w:pStyle w:val="FirstParagraph"/>
      </w:pPr>
      <w:r>
        <w:t xml:space="preserve">Our value proposition centers on: "Local Expertise, Global Standards: Environmental Engineers delivering tailored solutions for Egypt Alexandria’s coast, industry, and community resilience." We emphasize deep knowledge of Alexandria’s unique conditions – including the Nile Delta sediment dynamics affecting coastal erosion and the specific wastewater challenges of its Mediterranean-influenced urban system – setting us apart from generic engineering firms.</w:t>
      </w:r>
    </w:p>
    <w:bookmarkEnd w:id="22"/>
    <w:bookmarkStart w:id="23" w:name="services-differentiation"/>
    <w:p>
      <w:pPr>
        <w:pStyle w:val="Heading2"/>
      </w:pPr>
      <w:r>
        <w:t xml:space="preserve">Services &amp; Differentiation</w:t>
      </w:r>
    </w:p>
    <w:p>
      <w:pPr>
        <w:pStyle w:val="FirstParagraph"/>
      </w:pPr>
      <w:r>
        <w:t xml:space="preserve">We offer a suite of services uniquely calibrated for Egypt Alexandria: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Service Area</w:t>
            </w:r>
          </w:p>
        </w:tc>
        <w:tc>
          <w:tcPr/>
          <w:p>
            <w:pPr>
              <w:pStyle w:val="Compact"/>
              <w:jc w:val="left"/>
            </w:pPr>
            <w:r>
              <w:t xml:space="preserve">Egypt Alexandria-Specific Application</w:t>
            </w:r>
          </w:p>
        </w:tc>
      </w:tr>
      <w:tr>
        <w:tc>
          <w:tcPr/>
          <w:p>
            <w:pPr>
              <w:pStyle w:val="Compact"/>
              <w:jc w:val="left"/>
            </w:pPr>
            <w:r>
              <w:t xml:space="preserve">Coastal Zone Management &amp; Erosion Control</w:t>
            </w:r>
          </w:p>
        </w:tc>
        <w:tc>
          <w:tcPr/>
          <w:p>
            <w:pPr>
              <w:pStyle w:val="Compact"/>
              <w:jc w:val="left"/>
            </w:pPr>
            <w:r>
              <w:t xml:space="preserve">Designing nature-based solutions (mangrove restoration, dune stabilization) for Alexandria’s vulnerable beaches using local soil and marine data.</w:t>
            </w:r>
          </w:p>
        </w:tc>
      </w:tr>
      <w:tr>
        <w:tc>
          <w:tcPr/>
          <w:p>
            <w:pPr>
              <w:pStyle w:val="Compact"/>
              <w:jc w:val="left"/>
            </w:pPr>
            <w:r>
              <w:t xml:space="preserve">Wastewater &amp; Stormwater Systems Optimization</w:t>
            </w:r>
          </w:p>
        </w:tc>
        <w:tc>
          <w:tcPr/>
          <w:p>
            <w:pPr>
              <w:pStyle w:val="Compact"/>
              <w:jc w:val="left"/>
            </w:pPr>
            <w:r>
              <w:t xml:space="preserve">Upgrading aging infrastructure at Alexandria's treatment plants to handle seasonal influxes from tourism and urban expansion.</w:t>
            </w:r>
          </w:p>
        </w:tc>
      </w:tr>
      <w:tr>
        <w:tc>
          <w:tcPr/>
          <w:p>
            <w:pPr>
              <w:pStyle w:val="Compact"/>
              <w:jc w:val="left"/>
            </w:pPr>
            <w:r>
              <w:t xml:space="preserve">Industrial Emissions &amp; Effluent Compliance Audits</w:t>
            </w:r>
          </w:p>
        </w:tc>
        <w:tc>
          <w:tcPr/>
          <w:p>
            <w:pPr>
              <w:pStyle w:val="Compact"/>
              <w:jc w:val="left"/>
            </w:pPr>
            <w:r>
              <w:t xml:space="preserve">Specialized assessments for Port of Alexandria industries, ensuring adherence to EEAA standards specific to Mediterranean industrial zones.</w:t>
            </w:r>
          </w:p>
        </w:tc>
      </w:tr>
      <w:tr>
        <w:tc>
          <w:tcPr/>
          <w:p>
            <w:pPr>
              <w:pStyle w:val="Compact"/>
              <w:jc w:val="left"/>
            </w:pPr>
            <w:r>
              <w:t xml:space="preserve">Climate Resilience Planning</w:t>
            </w:r>
          </w:p>
        </w:tc>
        <w:tc>
          <w:tcPr/>
          <w:p>
            <w:pPr>
              <w:pStyle w:val="Compact"/>
              <w:jc w:val="left"/>
            </w:pPr>
            <w:r>
              <w:t xml:space="preserve">Developing city-level adaptation plans addressing Alexandria's 2030 target for climate resilience, including flood mapping for low-lying districts like Ras El-Tin.</w:t>
            </w:r>
          </w:p>
        </w:tc>
      </w:tr>
    </w:tbl>
    <w:bookmarkEnd w:id="23"/>
    <w:bookmarkStart w:id="24" w:name="marketing-promotion-strategy"/>
    <w:p>
      <w:pPr>
        <w:pStyle w:val="Heading2"/>
      </w:pPr>
      <w:r>
        <w:t xml:space="preserve">Marketing &amp; Promotion Strategy</w:t>
      </w:r>
    </w:p>
    <w:p>
      <w:pPr>
        <w:pStyle w:val="FirstParagraph"/>
      </w:pPr>
      <w:r>
        <w:t xml:space="preserve">Our integrated campaign leverages Alexandria-specific channels and partnerships:</w:t>
      </w:r>
    </w:p>
    <w:p>
      <w:pPr>
        <w:numPr>
          <w:ilvl w:val="0"/>
          <w:numId w:val="1002"/>
        </w:numPr>
        <w:pStyle w:val="Compact"/>
      </w:pPr>
      <w:r>
        <w:rPr>
          <w:bCs/>
          <w:b/>
        </w:rPr>
        <w:t xml:space="preserve">Localized Content Marketing:</w:t>
      </w:r>
      <w:r>
        <w:t xml:space="preserve"> </w:t>
      </w:r>
      <w:r>
        <w:t xml:space="preserve">Publish case studies like "How Environmental Engineers Mitigated Sewage Overflow at Sidi Gaber Beach" on platforms frequented by Alexandria professionals (e.g., Alexandria Chamber of Commerce forums, local environmental blogs).</w:t>
      </w:r>
    </w:p>
    <w:p>
      <w:pPr>
        <w:numPr>
          <w:ilvl w:val="0"/>
          <w:numId w:val="1002"/>
        </w:numPr>
        <w:pStyle w:val="Compact"/>
      </w:pPr>
      <w:r>
        <w:rPr>
          <w:bCs/>
          <w:b/>
        </w:rPr>
        <w:t xml:space="preserve">Stakeholder Engagement:</w:t>
      </w:r>
      <w:r>
        <w:t xml:space="preserve"> </w:t>
      </w:r>
      <w:r>
        <w:t xml:space="preserve">Host quarterly workshops at the Alexandria International Conference Center on topics like "Navigating Egypt’s New Environmental Law for Alexandrian Industries," co-hosted with EEAA and Governorate representatives.</w:t>
      </w:r>
    </w:p>
    <w:p>
      <w:pPr>
        <w:numPr>
          <w:ilvl w:val="0"/>
          <w:numId w:val="1002"/>
        </w:numPr>
        <w:pStyle w:val="Compact"/>
      </w:pPr>
      <w:r>
        <w:rPr>
          <w:bCs/>
          <w:b/>
        </w:rPr>
        <w:t xml:space="preserve">Strategic Partnerships:</w:t>
      </w:r>
      <w:r>
        <w:t xml:space="preserve"> </w:t>
      </w:r>
      <w:r>
        <w:t xml:space="preserve">Forge alliances with Alexandria University’s Faculty of Engineering (for talent pipeline) and local environmental NGOs (e.g., Friends of the Earth Egypt - Alexandria Chapter) for joint projects like community clean-ups at Marina Beach, showcasing Environmental Engineer expertise.</w:t>
      </w:r>
    </w:p>
    <w:p>
      <w:pPr>
        <w:numPr>
          <w:ilvl w:val="0"/>
          <w:numId w:val="1002"/>
        </w:numPr>
        <w:pStyle w:val="Compact"/>
      </w:pPr>
      <w:r>
        <w:rPr>
          <w:bCs/>
          <w:b/>
        </w:rPr>
        <w:t xml:space="preserve">Digital Targeting:</w:t>
      </w:r>
      <w:r>
        <w:t xml:space="preserve"> </w:t>
      </w:r>
      <w:r>
        <w:t xml:space="preserve">Geo-fenced LinkedIn advertising targeting "Environmental Engineers," "Municipal Managers," and "Industrial Project Managers" based in Alexandria, highlighting localized success stories. SEO optimization targeting keywords: "Environmental Engineer Egypt Alexandria," "Alexandria wastewater solutions."</w:t>
      </w:r>
    </w:p>
    <w:p>
      <w:pPr>
        <w:numPr>
          <w:ilvl w:val="0"/>
          <w:numId w:val="1002"/>
        </w:numPr>
        <w:pStyle w:val="Compact"/>
      </w:pPr>
      <w:r>
        <w:rPr>
          <w:bCs/>
          <w:b/>
        </w:rPr>
        <w:t xml:space="preserve">Public Relations:</w:t>
      </w:r>
      <w:r>
        <w:t xml:space="preserve"> </w:t>
      </w:r>
      <w:r>
        <w:t xml:space="preserve">Secure coverage in local media (Al-Ahram Al-Iqtisadi, Akhbar Al-Adab) for participation in major Alexandria initiatives like the "Green Alexandria 2030" campaign.</w:t>
      </w:r>
    </w:p>
    <w:bookmarkEnd w:id="24"/>
    <w:bookmarkStart w:id="25" w:name="implementation-timeline-metrics"/>
    <w:p>
      <w:pPr>
        <w:pStyle w:val="Heading2"/>
      </w:pPr>
      <w:r>
        <w:t xml:space="preserve">Implementation Timeline &amp; Metrics</w:t>
      </w:r>
    </w:p>
    <w:p>
      <w:pPr>
        <w:pStyle w:val="FirstParagraph"/>
      </w:pPr>
      <w:r>
        <w:rPr>
          <w:bCs/>
          <w:b/>
        </w:rPr>
        <w:t xml:space="preserve">Year 1:</w:t>
      </w:r>
      <w:r>
        <w:t xml:space="preserve"> </w:t>
      </w:r>
      <w:r>
        <w:t xml:space="preserve">Establish brand presence through workshops, case studies, and university partnerships. Target: Secure 5 municipal contracts and 8 industrial clients in Alexandria.</w:t>
      </w:r>
      <w:r>
        <w:br/>
      </w:r>
      <w:r>
        <w:rPr>
          <w:bCs/>
          <w:b/>
        </w:rPr>
        <w:t xml:space="preserve">Year 2:</w:t>
      </w:r>
      <w:r>
        <w:t xml:space="preserve"> </w:t>
      </w:r>
      <w:r>
        <w:t xml:space="preserve">Scale through referral programs from initial clients and expand service offerings based on Alexandria market feedback. Target: Achieve 30% market share among Environmental Engineers serving Alexandria’s municipal sector.</w:t>
      </w:r>
      <w:r>
        <w:br/>
      </w:r>
      <w:r>
        <w:rPr>
          <w:bCs/>
          <w:b/>
        </w:rPr>
        <w:t xml:space="preserve">Year 3:</w:t>
      </w:r>
      <w:r>
        <w:t xml:space="preserve"> </w:t>
      </w:r>
      <w:r>
        <w:t xml:space="preserve">Position as the go-to expert for Egypt Alexandria, developing proprietary tools (e.g., "Alexandria Coastal Risk Index"). Target: Become the preferred partner for all major infrastructure projects approved by Alexandria Governorate.</w:t>
      </w:r>
    </w:p>
    <w:p>
      <w:pPr>
        <w:pStyle w:val="BodyText"/>
      </w:pPr>
      <w:r>
        <w:t xml:space="preserve">Success will be measured using KPIs directly tied to Egypt Alexandria’s environment:</w:t>
      </w:r>
    </w:p>
    <w:p>
      <w:pPr>
        <w:numPr>
          <w:ilvl w:val="0"/>
          <w:numId w:val="1003"/>
        </w:numPr>
        <w:pStyle w:val="Compact"/>
      </w:pPr>
      <w:r>
        <w:t xml:space="preserve">Number of Environmental Engineer service contracts secured within Alexandria (target: 20+ by Year 3)</w:t>
      </w:r>
    </w:p>
    <w:p>
      <w:pPr>
        <w:numPr>
          <w:ilvl w:val="0"/>
          <w:numId w:val="1003"/>
        </w:numPr>
        <w:pStyle w:val="Compact"/>
      </w:pPr>
      <w:r>
        <w:t xml:space="preserve">Reduction in client-reported compliance issues for Egyptian industrial projects (e.g., EEAA fines avoided)</w:t>
      </w:r>
    </w:p>
    <w:p>
      <w:pPr>
        <w:numPr>
          <w:ilvl w:val="0"/>
          <w:numId w:val="1003"/>
        </w:numPr>
        <w:pStyle w:val="Compact"/>
      </w:pPr>
      <w:r>
        <w:t xml:space="preserve">Engagement rate on Alexandria-specific content (target: 40%+ on social media/local platforms)</w:t>
      </w:r>
    </w:p>
    <w:p>
      <w:pPr>
        <w:numPr>
          <w:ilvl w:val="0"/>
          <w:numId w:val="1003"/>
        </w:numPr>
        <w:pStyle w:val="Compact"/>
      </w:pPr>
      <w:r>
        <w:t xml:space="preserve">Partnership growth with Alexandria-based institutions (target: 3 new strategic alliances annually)</w:t>
      </w:r>
    </w:p>
    <w:bookmarkEnd w:id="25"/>
    <w:bookmarkStart w:id="26" w:name="conclusion"/>
    <w:p>
      <w:pPr>
        <w:pStyle w:val="Heading2"/>
      </w:pPr>
      <w:r>
        <w:t xml:space="preserve">Conclusion</w:t>
      </w:r>
    </w:p>
    <w:p>
      <w:pPr>
        <w:pStyle w:val="FirstParagraph"/>
      </w:pPr>
      <w:r>
        <w:t xml:space="preserve">This Marketing Plan for Environmental Engineers in Egypt Alexandria moves beyond generic service promotion to create a purpose-driven brand. By embedding "Environmental Engineer" expertise within the tangible, urgent challenges of Alexandria – from protecting its iconic coastline to enabling sustainable industrial growth under Egypt’s national environmental policies – we position our services as essential infrastructure for the city’s future. Every marketing initiative, campaign message, and service offering is explicitly designed to resonate with the unique ecological and urban realities of Egypt Alexandria. Success will be measured not only in revenue but in demonstrable positive impact on Alexandria's environmental health and resilience, cementing Environmental Engineers as pivotal agents of change across Egypt Alexandria’s sustainable development journey.</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Engineers in Egypt Alexandria</dc:title>
  <dc:creator/>
  <dc:language>en</dc:language>
  <cp:keywords/>
  <dcterms:created xsi:type="dcterms:W3CDTF">2026-07-23T05:36:26Z</dcterms:created>
  <dcterms:modified xsi:type="dcterms:W3CDTF">2026-07-23T05:36:26Z</dcterms:modified>
</cp:coreProperties>
</file>

<file path=docProps/custom.xml><?xml version="1.0" encoding="utf-8"?>
<Properties xmlns="http://schemas.openxmlformats.org/officeDocument/2006/custom-properties" xmlns:vt="http://schemas.openxmlformats.org/officeDocument/2006/docPropsVTypes"/>
</file>