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32" w:name="X789e7d36df4b791b7f373874192bb9f4fb0b2c2"/>
    <w:p>
      <w:pPr>
        <w:pStyle w:val="Heading1"/>
      </w:pPr>
      <w:r>
        <w:t xml:space="preserve">Comprehensive Marketing Plan for Environmental Engineer Services in Israel Jerusalem</w:t>
      </w:r>
    </w:p>
    <w:bookmarkStart w:id="20" w:name="executive-summary"/>
    <w:p>
      <w:pPr>
        <w:pStyle w:val="Heading2"/>
      </w:pPr>
      <w:r>
        <w:t xml:space="preserve">Executive Summary</w:t>
      </w:r>
    </w:p>
    <w:p>
      <w:pPr>
        <w:pStyle w:val="FirstParagraph"/>
      </w:pPr>
      <w:r>
        <w:t xml:space="preserve">This Marketing Plan outlines a strategic roadmap for positioning a premier Environmental Engineer service within the unique urban and environmental landscape of Israel Jerusalem. As the capital city faces complex challenges including water scarcity, waste management pressures, climate resilience needs, and strict Israeli environmental regulations, there is an urgent demand for specialized engineering expertise. This plan details how our Environmental Engineer will leverage local knowledge of Jerusalem's topography, cultural context, and government frameworks to deliver sustainable solutions that align with Israel's National Water Plan and Jerusalem Municipality's Green City Initiative.</w:t>
      </w:r>
    </w:p>
    <w:bookmarkEnd w:id="20"/>
    <w:bookmarkStart w:id="21" w:name="market-analysis-israel-jerusalem-context"/>
    <w:p>
      <w:pPr>
        <w:pStyle w:val="Heading2"/>
      </w:pPr>
      <w:r>
        <w:t xml:space="preserve">Market Analysis: Israel Jerusalem Context</w:t>
      </w:r>
    </w:p>
    <w:p>
      <w:pPr>
        <w:pStyle w:val="FirstParagraph"/>
      </w:pPr>
      <w:r>
        <w:t xml:space="preserve">Jerusalem's environmental challenges are magnified by its status as a holy city with dense historical sites, rapid population growth (1.4 million residents), and limited natural resources. The Israeli Ministry of Environmental Protection mandates strict waste recycling targets (60% by 2030) and water conservation protocols, creating significant demand for certified Environmental Engineers operating within Israel Jerusalem. Key market segments include:</w:t>
      </w:r>
    </w:p>
    <w:p>
      <w:pPr>
        <w:pStyle w:val="BodyText"/>
      </w:pPr>
      <w:r>
        <w:t xml:space="preserve">Jerusalem Municipality departments (waste management, water infrastructure)</w:t>
      </w:r>
    </w:p>
    <w:p>
      <w:pPr>
        <w:pStyle w:val="BodyText"/>
      </w:pPr>
      <w:r>
        <w:t xml:space="preserve">Construction firms developing eco-conscious housing projects</w:t>
      </w:r>
    </w:p>
    <w:p>
      <w:pPr>
        <w:pStyle w:val="BodyText"/>
      </w:pPr>
      <w:r>
        <w:t xml:space="preserve">UNESCO-protected heritage site restoration initiatives</w:t>
      </w:r>
    </w:p>
    <w:bookmarkEnd w:id="21"/>
    <w:bookmarkStart w:id="22" w:name="X919f918d9645eeeab9853089f89a34563ea4bd2"/>
    <w:p>
      <w:pPr>
        <w:pStyle w:val="Heading2"/>
      </w:pPr>
      <w:r>
        <w:t xml:space="preserve">SWOT Analysis: Environmental Engineer in Israel Jerusalem</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Strengths</w:t>
            </w:r>
          </w:p>
        </w:tc>
        <w:tc>
          <w:tcPr/>
          <w:p>
            <w:pPr>
              <w:pStyle w:val="Compact"/>
              <w:jc w:val="left"/>
            </w:pPr>
            <w:r>
              <w:t xml:space="preserve">Deep understanding of Jerusalem's hydrogeological constraints, ISO 14001-certified methodologies, partnerships with Hebrew University's Environmental Science department.</w:t>
            </w:r>
          </w:p>
        </w:tc>
      </w:tr>
      <w:tr>
        <w:tc>
          <w:tcPr/>
          <w:p>
            <w:pPr>
              <w:pStyle w:val="Compact"/>
              <w:jc w:val="left"/>
            </w:pPr>
            <w:r>
              <w:t xml:space="preserve">Weaknesses</w:t>
            </w:r>
          </w:p>
        </w:tc>
        <w:tc>
          <w:tcPr/>
          <w:p>
            <w:pPr>
              <w:pStyle w:val="Compact"/>
              <w:jc w:val="left"/>
            </w:pPr>
            <w:r>
              <w:t xml:space="preserve">Limited brand recognition among municipal procurement committees compared to Tel Aviv-based firms.</w:t>
            </w:r>
          </w:p>
        </w:tc>
      </w:tr>
      <w:tr>
        <w:tc>
          <w:tcPr/>
          <w:p>
            <w:pPr>
              <w:pStyle w:val="Compact"/>
              <w:jc w:val="left"/>
            </w:pPr>
            <w:r>
              <w:t xml:space="preserve">Opportunities</w:t>
            </w:r>
          </w:p>
        </w:tc>
        <w:tc>
          <w:tcPr/>
          <w:p>
            <w:pPr>
              <w:pStyle w:val="Compact"/>
              <w:jc w:val="left"/>
            </w:pPr>
            <w:r>
              <w:t xml:space="preserve">Jerusalem's 2030 Sustainability Strategy targeting net-zero emissions, EU-funded green infrastructure projects, and new Israeli regulations requiring environmental impact assessments for all construction permits.</w:t>
            </w:r>
          </w:p>
        </w:tc>
      </w:tr>
      <w:tr>
        <w:tc>
          <w:tcPr/>
          <w:p>
            <w:pPr>
              <w:pStyle w:val="Compact"/>
              <w:jc w:val="left"/>
            </w:pPr>
            <w:r>
              <w:t xml:space="preserve">Threats</w:t>
            </w:r>
          </w:p>
        </w:tc>
        <w:tc>
          <w:tcPr/>
          <w:p>
            <w:pPr>
              <w:pStyle w:val="Compact"/>
              <w:jc w:val="left"/>
            </w:pPr>
            <w:r>
              <w:t xml:space="preserve">Economic volatility affecting municipal budgets, competition from multinational firms bidding on government contracts.</w:t>
            </w:r>
          </w:p>
        </w:tc>
      </w:tr>
    </w:tbl>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Establish brand authority as the go-to Environmental Engineer for Jerusalem-specific challenges within 6 months</w:t>
      </w:r>
    </w:p>
    <w:p>
      <w:pPr>
        <w:numPr>
          <w:ilvl w:val="0"/>
          <w:numId w:val="1002"/>
        </w:numPr>
        <w:pStyle w:val="Compact"/>
      </w:pPr>
      <w:r>
        <w:t xml:space="preserve">Secure 3 municipal contracts with Jerusalem Municipality by Q3 2025</w:t>
      </w:r>
    </w:p>
    <w:p>
      <w:pPr>
        <w:numPr>
          <w:ilvl w:val="0"/>
          <w:numId w:val="1002"/>
        </w:numPr>
        <w:pStyle w:val="Compact"/>
      </w:pPr>
      <w:r>
        <w:t xml:space="preserve">Achieve 40% market share in environmental consulting services for heritage sites across Israel Jerusalem region</w:t>
      </w:r>
    </w:p>
    <w:p>
      <w:pPr>
        <w:numPr>
          <w:ilvl w:val="0"/>
          <w:numId w:val="1002"/>
        </w:numPr>
        <w:pStyle w:val="Compact"/>
      </w:pPr>
      <w:r>
        <w:t xml:space="preserve">Generate $150,000 in qualified leads through targeted campaigns</w:t>
      </w:r>
    </w:p>
    <w:bookmarkEnd w:id="23"/>
    <w:bookmarkStart w:id="27" w:name="strategic-marketing-framework"/>
    <w:p>
      <w:pPr>
        <w:pStyle w:val="Heading2"/>
      </w:pPr>
      <w:r>
        <w:t xml:space="preserve">Strategic Marketing Framework</w:t>
      </w:r>
    </w:p>
    <w:p>
      <w:pPr>
        <w:pStyle w:val="FirstParagraph"/>
      </w:pPr>
      <w:r>
        <w:t xml:space="preserve">This Marketing Plan integrates three pillars critical to success in Israel Jerusalem:</w:t>
      </w:r>
    </w:p>
    <w:bookmarkStart w:id="24" w:name="Xb45e3e9e1cda4bbcd5093f4491490e995bc6195"/>
    <w:p>
      <w:pPr>
        <w:pStyle w:val="Heading3"/>
      </w:pPr>
      <w:r>
        <w:t xml:space="preserve">1. Hyperlocal Positioning (Israel Jerusalem Focus)</w:t>
      </w:r>
    </w:p>
    <w:p>
      <w:pPr>
        <w:pStyle w:val="FirstParagraph"/>
      </w:pPr>
      <w:r>
        <w:t xml:space="preserve">We will emphasize location-specific expertise through:</w:t>
      </w:r>
      <w:r>
        <w:t xml:space="preserve"> </w:t>
      </w:r>
      <w:r>
        <w:t xml:space="preserve">• "Jerusalem Water Resilience" whitepapers addressing the city's 25% annual water loss from aging infrastructure</w:t>
      </w:r>
      <w:r>
        <w:t xml:space="preserve"> </w:t>
      </w:r>
      <w:r>
        <w:t xml:space="preserve">• Case studies on restoring historical sites with minimal environmental impact (e.g., Old City conservation projects)</w:t>
      </w:r>
      <w:r>
        <w:t xml:space="preserve"> </w:t>
      </w:r>
      <w:r>
        <w:t xml:space="preserve">• Partnerships with Jerusalem-based organizations like</w:t>
      </w:r>
      <w:r>
        <w:t xml:space="preserve"> </w:t>
      </w:r>
      <w:r>
        <w:rPr>
          <w:iCs/>
          <w:i/>
        </w:rPr>
        <w:t xml:space="preserve">Yarkon River Society</w:t>
      </w:r>
      <w:r>
        <w:t xml:space="preserve"> </w:t>
      </w:r>
      <w:r>
        <w:t xml:space="preserve">and</w:t>
      </w:r>
      <w:r>
        <w:t xml:space="preserve"> </w:t>
      </w:r>
      <w:r>
        <w:rPr>
          <w:iCs/>
          <w:i/>
        </w:rPr>
        <w:t xml:space="preserve">Jerusalem Green City Council</w:t>
      </w:r>
    </w:p>
    <w:bookmarkEnd w:id="24"/>
    <w:bookmarkStart w:id="25" w:name="regulatory-navigation-israeli-compliance"/>
    <w:p>
      <w:pPr>
        <w:pStyle w:val="Heading3"/>
      </w:pPr>
      <w:r>
        <w:t xml:space="preserve">2. Regulatory Navigation (Israeli Compliance)</w:t>
      </w:r>
    </w:p>
    <w:p>
      <w:pPr>
        <w:pStyle w:val="FirstParagraph"/>
      </w:pPr>
      <w:r>
        <w:t xml:space="preserve">The Marketing Plan prioritizes showcasing mastery of Israel's environmental legal landscape:</w:t>
      </w:r>
      <w:r>
        <w:t xml:space="preserve"> </w:t>
      </w:r>
      <w:r>
        <w:t xml:space="preserve">• Dedicated "Israel Environmental Regulations" resource hub on our website</w:t>
      </w:r>
      <w:r>
        <w:t xml:space="preserve"> </w:t>
      </w:r>
      <w:r>
        <w:t xml:space="preserve">• Workshops for developers on complying with the 2024 National Environmental Management Law</w:t>
      </w:r>
      <w:r>
        <w:t xml:space="preserve"> </w:t>
      </w:r>
      <w:r>
        <w:t xml:space="preserve">• Certification in Israel Ministry of Environmental Protection's mandatory training programs</w:t>
      </w:r>
    </w:p>
    <w:bookmarkEnd w:id="25"/>
    <w:bookmarkStart w:id="26" w:name="community-driven-value-proposition"/>
    <w:p>
      <w:pPr>
        <w:pStyle w:val="Heading3"/>
      </w:pPr>
      <w:r>
        <w:t xml:space="preserve">3. Community-Driven Value Proposition</w:t>
      </w:r>
    </w:p>
    <w:p>
      <w:pPr>
        <w:pStyle w:val="FirstParagraph"/>
      </w:pPr>
      <w:r>
        <w:t xml:space="preserve">We position the Environmental Engineer as a community partner, not just a service provider:</w:t>
      </w:r>
      <w:r>
        <w:t xml:space="preserve"> </w:t>
      </w:r>
      <w:r>
        <w:t xml:space="preserve">• Free quarterly environmental health reports for Jerusalem neighborhoods</w:t>
      </w:r>
      <w:r>
        <w:t xml:space="preserve"> </w:t>
      </w:r>
      <w:r>
        <w:t xml:space="preserve">• Volunteer program for school projects on sustainable water use in Jerusalem schools</w:t>
      </w:r>
      <w:r>
        <w:t xml:space="preserve"> </w:t>
      </w:r>
      <w:r>
        <w:t xml:space="preserve">• Sponsorship of Jerusalem's annual "Green Festival" (200+ attendees)</w:t>
      </w:r>
    </w:p>
    <w:bookmarkEnd w:id="26"/>
    <w:bookmarkEnd w:id="27"/>
    <w:bookmarkStart w:id="28" w:name="implementation-tactics"/>
    <w:p>
      <w:pPr>
        <w:pStyle w:val="Heading2"/>
      </w:pPr>
      <w:r>
        <w:t xml:space="preserve">Implementation Tactics</w:t>
      </w:r>
    </w:p>
    <w:p>
      <w:pPr>
        <w:pStyle w:val="FirstParagraph"/>
      </w:pPr>
      <w:r>
        <w:rPr>
          <w:bCs/>
          <w:b/>
        </w:rPr>
        <w:t xml:space="preserve">Digital Strategy:</w:t>
      </w:r>
      <w:r>
        <w:t xml:space="preserve"> </w:t>
      </w:r>
      <w:r>
        <w:t xml:space="preserve">SEO optimization targeting "Environmental Engineer Jerusalem Israel" (1,850 monthly searches), LinkedIn campaigns targeting municipal procurement officers in Israel, and geo-targeted Google Ads focusing on Jerusalem zip codes. Content will highlight how our Environmental Engineer addresses unique challenges like dust storms affecting air quality or sewage management near ancient aqueducts.</w:t>
      </w:r>
    </w:p>
    <w:p>
      <w:pPr>
        <w:pStyle w:val="BodyText"/>
      </w:pPr>
      <w:r>
        <w:rPr>
          <w:bCs/>
          <w:b/>
        </w:rPr>
        <w:t xml:space="preserve">Relationship Building:</w:t>
      </w:r>
      <w:r>
        <w:t xml:space="preserve"> </w:t>
      </w:r>
      <w:r>
        <w:t xml:space="preserve">• Exclusive invitation to Jerusalem Municipality's environmental committee meetings</w:t>
      </w:r>
      <w:r>
        <w:t xml:space="preserve"> </w:t>
      </w:r>
      <w:r>
        <w:t xml:space="preserve">• Co-hosting "Sustainable Jerusalem" roundtables with the Israel Chamber of Commerce</w:t>
      </w:r>
      <w:r>
        <w:t xml:space="preserve"> </w:t>
      </w:r>
      <w:r>
        <w:t xml:space="preserve">• Offering discounted pilot projects for 3 key heritage sites to build case studies</w:t>
      </w:r>
    </w:p>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Focus Area in Israel Jerusalem</w:t>
      </w:r>
    </w:p>
    <w:p>
      <w:pPr>
        <w:pStyle w:val="BodyText"/>
      </w:pPr>
      <w:r>
        <w:t xml:space="preserve">Digital Marketing</w:t>
      </w:r>
    </w:p>
    <w:p>
      <w:pPr>
        <w:pStyle w:val="BodyText"/>
      </w:pPr>
      <w:r>
        <w:t xml:space="preserve">40%</w:t>
      </w:r>
    </w:p>
    <w:p>
      <w:pPr>
        <w:pStyle w:val="BodyText"/>
      </w:pPr>
      <w:r>
        <w:t xml:space="preserve">Tailored SEO for Jerusalem environmental keywords, geo-fenced social ads targeting city officials.</w:t>
      </w:r>
    </w:p>
    <w:p>
      <w:pPr>
        <w:pStyle w:val="BodyText"/>
      </w:pPr>
      <w:r>
        <w:t xml:space="preserve">Municipal Engagement</w:t>
      </w:r>
    </w:p>
    <w:p>
      <w:pPr>
        <w:pStyle w:val="BodyText"/>
      </w:pPr>
      <w:r>
        <w:t xml:space="preserve">30%</w:t>
      </w:r>
    </w:p>
    <w:p>
      <w:pPr>
        <w:pStyle w:val="BodyText"/>
      </w:pPr>
      <w:r>
        <w:t xml:space="preserve">&lt;</w:t>
      </w:r>
    </w:p>
    <w:p>
      <w:pPr>
        <w:pStyle w:val="BodyText"/>
      </w:pPr>
      <w:r>
        <w:t xml:space="preserve">Participation in Jerusalem's Green Infrastructure Forum, hospitality at municipal events.</w:t>
      </w:r>
    </w:p>
    <w:p>
      <w:pPr>
        <w:pStyle w:val="BodyText"/>
      </w:pPr>
      <w:r>
        <w:t xml:space="preserve">20%</w:t>
      </w:r>
    </w:p>
    <w:p>
      <w:pPr>
        <w:pStyle w:val="BodyText"/>
      </w:pPr>
      <w:r>
        <w:t xml:space="preserve">Publishing Jerusalem-specific case studies (e.g., "Waste Management for Old City Markets").</w:t>
      </w:r>
    </w:p>
    <w:p>
      <w:pPr>
        <w:pStyle w:val="BodyText"/>
      </w:pPr>
      <w:r>
        <w:t xml:space="preserve">Community Programs</w:t>
      </w:r>
    </w:p>
    <w:p>
      <w:pPr>
        <w:pStyle w:val="BodyText"/>
      </w:pPr>
      <w:r>
        <w:t xml:space="preserve">10%</w:t>
      </w:r>
    </w:p>
    <w:p>
      <w:pPr>
        <w:pStyle w:val="BodyText"/>
      </w:pPr>
      <w:r>
        <w:t xml:space="preserve">Sponsorship of Jerusalem Youth Environmental Corps initiatives.</w:t>
      </w:r>
    </w:p>
    <w:bookmarkEnd w:id="29"/>
    <w:bookmarkStart w:id="30" w:name="kpis-measurable-outcomes"/>
    <w:p>
      <w:pPr>
        <w:pStyle w:val="Heading2"/>
      </w:pPr>
      <w:r>
        <w:t xml:space="preserve">KPIs &amp; Measurable Outcomes</w:t>
      </w:r>
    </w:p>
    <w:p>
      <w:pPr>
        <w:numPr>
          <w:ilvl w:val="0"/>
          <w:numId w:val="1003"/>
        </w:numPr>
        <w:pStyle w:val="Compact"/>
      </w:pPr>
      <w:r>
        <w:t xml:space="preserve">Brand Search Volume: 35% increase in "Environmental Engineer Jerusalem" searches (tracked via Google Trends for Israel)</w:t>
      </w:r>
    </w:p>
    <w:p>
      <w:pPr>
        <w:numPr>
          <w:ilvl w:val="0"/>
          <w:numId w:val="1003"/>
        </w:numPr>
        <w:pStyle w:val="Compact"/>
      </w:pPr>
      <w:r>
        <w:t xml:space="preserve">Municipal Leads: 15 qualified meetings with Jerusalem Municipality departments within Year 1</w:t>
      </w:r>
    </w:p>
    <w:p>
      <w:pPr>
        <w:numPr>
          <w:ilvl w:val="0"/>
          <w:numId w:val="1003"/>
        </w:numPr>
        <w:pStyle w:val="Compact"/>
      </w:pPr>
      <w:r>
        <w:t xml:space="preserve">Client Acquisition Rate: Achieve 28% conversion from leads to contracts (above industry average of 20%)</w:t>
      </w:r>
    </w:p>
    <w:p>
      <w:pPr>
        <w:numPr>
          <w:ilvl w:val="0"/>
          <w:numId w:val="1003"/>
        </w:numPr>
        <w:pStyle w:val="Compact"/>
      </w:pPr>
      <w:r>
        <w:t xml:space="preserve">Community Impact: Reach 5,000+ residents through Jerusalem-focused environmental education programs</w:t>
      </w:r>
    </w:p>
    <w:bookmarkEnd w:id="30"/>
    <w:bookmarkStart w:id="31" w:name="X2a94221aec04346f625672cb8480556b85820b4"/>
    <w:p>
      <w:pPr>
        <w:pStyle w:val="Heading2"/>
      </w:pPr>
      <w:r>
        <w:t xml:space="preserve">Conclusion: Environmental Engineer as Jerusalem's Sustainability Catalyst</w:t>
      </w:r>
    </w:p>
    <w:p>
      <w:pPr>
        <w:pStyle w:val="FirstParagraph"/>
      </w:pPr>
      <w:r>
        <w:t xml:space="preserve">This Marketing Plan positions the Environmental Engineer not merely as a service provider, but as an indispensable partner in Jerusalem's journey toward environmental resilience. By embedding our expertise within Israel's regulatory framework and Jerusalem's unique urban fabric—from the Mount of Olives to the City of David—we create differentiated value that addresses both technical requirements and community needs. The plan directly responds to Jerusalem Municipality's 2030 vision for a "zero-waste, climate-resilient city," demonstrating how our Environmental Engineer delivers measurable outcomes in water conservation, waste reduction, and heritage preservation specifically within the Israel Jerusalem context. Success will be measured not only in contracts secured but in tangible improvements to Jerusalem's environmental footprint—proving that sustainability is achievable when engineering expertise meets local understanding.</w:t>
      </w:r>
    </w:p>
    <w:p>
      <w:pPr>
        <w:pStyle w:val="BodyText"/>
      </w:pPr>
      <w:r>
        <w:rPr>
          <w:bCs/>
          <w:b/>
        </w:rPr>
        <w:t xml:space="preserve">Final Note:</w:t>
      </w:r>
      <w:r>
        <w:t xml:space="preserve"> </w:t>
      </w:r>
      <w:r>
        <w:t xml:space="preserve">This Marketing Plan remains dynamic, with quarterly reviews to adapt to new Israeli environmental regulations and evolving needs of Israel Jerusalem. The Environmental Engineer will continue refining its approach based on real-time data from the city's environmental monitoring network, ensuring every strategy directly serves Jerusalem's community and ecological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in Israel Jerusalem</dc:title>
  <dc:creator/>
  <dc:language>en</dc:language>
  <cp:keywords/>
  <dcterms:created xsi:type="dcterms:W3CDTF">2026-07-22T02:34:56Z</dcterms:created>
  <dcterms:modified xsi:type="dcterms:W3CDTF">2026-07-22T02:34:56Z</dcterms:modified>
</cp:coreProperties>
</file>

<file path=docProps/custom.xml><?xml version="1.0" encoding="utf-8"?>
<Properties xmlns="http://schemas.openxmlformats.org/officeDocument/2006/custom-properties" xmlns:vt="http://schemas.openxmlformats.org/officeDocument/2006/docPropsVTypes"/>
</file>