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Abuja,</w:t>
      </w:r>
      <w:r>
        <w:t xml:space="preserve"> </w:t>
      </w:r>
      <w:r>
        <w:t xml:space="preserve">Nigeria</w:t>
      </w:r>
    </w:p>
    <w:bookmarkStart w:id="29" w:name="Xfa7bc87d4baf21d2a8b3070a53fe3e0eca97b16"/>
    <w:p>
      <w:pPr>
        <w:pStyle w:val="Heading1"/>
      </w:pPr>
      <w:r>
        <w:t xml:space="preserve">Comprehensive Marketing Plan for Environmental Engineering Services in Abuja, Nigeria</w:t>
      </w:r>
    </w:p>
    <w:bookmarkStart w:id="20" w:name="executive-summary"/>
    <w:p>
      <w:pPr>
        <w:pStyle w:val="Heading2"/>
      </w:pPr>
      <w:r>
        <w:t xml:space="preserve">Executive Summary</w:t>
      </w:r>
    </w:p>
    <w:p>
      <w:pPr>
        <w:pStyle w:val="FirstParagraph"/>
      </w:pPr>
      <w:r>
        <w:t xml:space="preserve">This Marketing Plan positions the services of a specialized Environmental Engineer within the rapidly developing urban landscape of Abuja, Nigeria. With escalating environmental challenges including air pollution from vehicular emissions, inadequate waste management systems, and water contamination risks across Federal Capital Territory (FCT) projects, demand for certified Environmental Engineers has become critical. This plan details targeted strategies to establish our firm as the premier environmental engineering consultancy in Abuja, ensuring compliance with NEMA (Nigerian Environmental Standards and Regulations Enforcement Agency) regulations while driving sustainable development. The strategic focus aligns precisely with Abuja's 2023-2030 Urban Development Framework, positioning Environmental Engineers as indispensable partners for municipal and private sector growth.</w:t>
      </w:r>
    </w:p>
    <w:bookmarkEnd w:id="20"/>
    <w:bookmarkStart w:id="21" w:name="X98e8e9c4335c941eeb669d6befda41fe4ffa444"/>
    <w:p>
      <w:pPr>
        <w:pStyle w:val="Heading2"/>
      </w:pPr>
      <w:r>
        <w:t xml:space="preserve">Market Analysis: Abuja’s Environmental Imperatives</w:t>
      </w:r>
    </w:p>
    <w:p>
      <w:pPr>
        <w:pStyle w:val="FirstParagraph"/>
      </w:pPr>
      <w:r>
        <w:t xml:space="preserve">Abuja faces acute environmental pressures due to its status as Nigeria's political capital and the fastest-growing metropolis in Africa. The Federal Ministry of Environment reports a 35% increase in air quality violations across Abuja between 2021-2023, primarily linked to construction activities and traffic density. Simultaneously, the Abuja Municipal Area Council (AMAC) struggles with managing over 600 tons of daily solid waste – far exceeding capacity. These issues directly create demand for skilled Environmental Engineers to conduct impact assessments, design sustainable systems, and ensure regulatory compliance. Crucially, Nigeria's 2018 National Environmental Policy mandates environmental due diligence for all major infrastructure projects in Abuja. This legal framework transforms the need into a guaranteed market opportunity for qualified Environmental Engineers.</w:t>
      </w:r>
    </w:p>
    <w:bookmarkEnd w:id="21"/>
    <w:bookmarkStart w:id="22" w:name="target-client-segments-in-abuja"/>
    <w:p>
      <w:pPr>
        <w:pStyle w:val="Heading2"/>
      </w:pPr>
      <w:r>
        <w:t xml:space="preserve">Target Client Segments in Abuja</w:t>
      </w:r>
    </w:p>
    <w:p>
      <w:pPr>
        <w:numPr>
          <w:ilvl w:val="0"/>
          <w:numId w:val="1001"/>
        </w:numPr>
        <w:pStyle w:val="Compact"/>
      </w:pPr>
      <w:r>
        <w:rPr>
          <w:bCs/>
          <w:b/>
        </w:rPr>
        <w:t xml:space="preserve">Federal Government Agencies:</w:t>
      </w:r>
      <w:r>
        <w:t xml:space="preserve"> </w:t>
      </w:r>
      <w:r>
        <w:t xml:space="preserve">Federal Ministry of Environment, NEMA, and Federal Housing Authority (FHA) require Environmental Engineers for project approvals and compliance audits across Abuja.</w:t>
      </w:r>
    </w:p>
    <w:p>
      <w:pPr>
        <w:numPr>
          <w:ilvl w:val="0"/>
          <w:numId w:val="1001"/>
        </w:numPr>
        <w:pStyle w:val="Compact"/>
      </w:pPr>
      <w:r>
        <w:rPr>
          <w:bCs/>
          <w:b/>
        </w:rPr>
        <w:t xml:space="preserve">Municipal Authorities:</w:t>
      </w:r>
      <w:r>
        <w:t xml:space="preserve"> </w:t>
      </w:r>
      <w:r>
        <w:t xml:space="preserve">AMAC and the Abuja Metropolitan Area Transport Authority (AMATA) need expertise in waste management system design, stormwater drainage studies, and air quality monitoring within the FCT.</w:t>
      </w:r>
    </w:p>
    <w:p>
      <w:pPr>
        <w:numPr>
          <w:ilvl w:val="0"/>
          <w:numId w:val="1001"/>
        </w:numPr>
        <w:pStyle w:val="Compact"/>
      </w:pPr>
      <w:r>
        <w:rPr>
          <w:bCs/>
          <w:b/>
        </w:rPr>
        <w:t xml:space="preserve">Real Estate Developers:</w:t>
      </w:r>
      <w:r>
        <w:t xml:space="preserve"> </w:t>
      </w:r>
      <w:r>
        <w:t xml:space="preserve">Major firms like Dantata Properties and UAP Old Mutual are constructing high-density projects in areas like Gwagwalada and Central Business District (CBD), mandating Environmental Impact Assessments (EIAs) under NEMA guidelines.</w:t>
      </w:r>
    </w:p>
    <w:p>
      <w:pPr>
        <w:numPr>
          <w:ilvl w:val="0"/>
          <w:numId w:val="1001"/>
        </w:numPr>
        <w:pStyle w:val="Compact"/>
      </w:pPr>
      <w:r>
        <w:rPr>
          <w:bCs/>
          <w:b/>
        </w:rPr>
        <w:t xml:space="preserve">Industrial Facilities:</w:t>
      </w:r>
      <w:r>
        <w:t xml:space="preserve"> </w:t>
      </w:r>
      <w:r>
        <w:t xml:space="preserve">Manufacturing plants in Abuja Industrial Estate require Environmental Engineers for effluent treatment system design and pollution prevention programs.</w:t>
      </w:r>
    </w:p>
    <w:bookmarkEnd w:id="22"/>
    <w:bookmarkStart w:id="23" w:name="Xac5845a2a7ac1ed7bb4635fca99174def828155"/>
    <w:p>
      <w:pPr>
        <w:pStyle w:val="Heading2"/>
      </w:pPr>
      <w:r>
        <w:t xml:space="preserve">Core Services Offered by the Environmental Engineer</w:t>
      </w:r>
    </w:p>
    <w:p>
      <w:pPr>
        <w:pStyle w:val="FirstParagraph"/>
      </w:pPr>
      <w:r>
        <w:t xml:space="preserve">This Marketing Plan emphasizes services uniquely tailored to Abuja’s context, delivered by a certified Nigerian Environmental Engineer:</w:t>
      </w:r>
    </w:p>
    <w:p>
      <w:pPr>
        <w:numPr>
          <w:ilvl w:val="0"/>
          <w:numId w:val="1002"/>
        </w:numPr>
        <w:pStyle w:val="Compact"/>
      </w:pPr>
      <w:r>
        <w:rPr>
          <w:bCs/>
          <w:b/>
        </w:rPr>
        <w:t xml:space="preserve">Abuja-Specific EIA &amp; Compliance Audits:</w:t>
      </w:r>
      <w:r>
        <w:t xml:space="preserve"> </w:t>
      </w:r>
      <w:r>
        <w:t xml:space="preserve">Conducting rigorous assessments for projects in sensitive zones (e.g., near Kubwa River Basin) to meet NEMA's FCT environmental standards.</w:t>
      </w:r>
    </w:p>
    <w:p>
      <w:pPr>
        <w:numPr>
          <w:ilvl w:val="0"/>
          <w:numId w:val="1002"/>
        </w:numPr>
        <w:pStyle w:val="Compact"/>
      </w:pPr>
      <w:r>
        <w:rPr>
          <w:bCs/>
          <w:b/>
        </w:rPr>
        <w:t xml:space="preserve">Sustainable Waste Management Solutions:</w:t>
      </w:r>
      <w:r>
        <w:t xml:space="preserve"> </w:t>
      </w:r>
      <w:r>
        <w:t xml:space="preserve">Designing decentralized waste processing systems for Abuja’s unique urban topology, addressing AMAC’s 2023 waste management crisis.</w:t>
      </w:r>
    </w:p>
    <w:p>
      <w:pPr>
        <w:numPr>
          <w:ilvl w:val="0"/>
          <w:numId w:val="1002"/>
        </w:numPr>
        <w:pStyle w:val="Compact"/>
      </w:pPr>
      <w:r>
        <w:rPr>
          <w:bCs/>
          <w:b/>
        </w:rPr>
        <w:t xml:space="preserve">Water Resource Protection Plans:</w:t>
      </w:r>
      <w:r>
        <w:t xml:space="preserve"> </w:t>
      </w:r>
      <w:r>
        <w:t xml:space="preserve">Developing contamination prevention strategies for Abuja's primary water sources (e.g., Kainji Dam intake points) to align with the FCT Water Policy.</w:t>
      </w:r>
    </w:p>
    <w:p>
      <w:pPr>
        <w:numPr>
          <w:ilvl w:val="0"/>
          <w:numId w:val="1002"/>
        </w:numPr>
        <w:pStyle w:val="Compact"/>
      </w:pPr>
      <w:r>
        <w:rPr>
          <w:bCs/>
          <w:b/>
        </w:rPr>
        <w:t xml:space="preserve">Construction Site Environmental Supervision:</w:t>
      </w:r>
      <w:r>
        <w:t xml:space="preserve"> </w:t>
      </w:r>
      <w:r>
        <w:t xml:space="preserve">On-site monitoring to ensure adherence to NEMA’s 2023 Construction Waste Management Guidelines, reducing fines for contractors in Abuja.</w:t>
      </w:r>
    </w:p>
    <w:bookmarkEnd w:id="23"/>
    <w:bookmarkStart w:id="24" w:name="Xa3b0a10ade0f7162c5f6a47b026b04001e47ded"/>
    <w:p>
      <w:pPr>
        <w:pStyle w:val="Heading2"/>
      </w:pPr>
      <w:r>
        <w:t xml:space="preserve">Competitive Differentiation in the Abuja Market</w:t>
      </w:r>
    </w:p>
    <w:p>
      <w:pPr>
        <w:pStyle w:val="FirstParagraph"/>
      </w:pPr>
      <w:r>
        <w:t xml:space="preserve">The Nigerian environmental engineering market is fragmented, with most foreign firms lacking local contextual knowledge. This Marketing Plan leverages our Environmental Engineer’s deep understanding of Abuja’s regulatory environment and infrastructure challenges. Key differentiators include:</w:t>
      </w:r>
    </w:p>
    <w:p>
      <w:pPr>
        <w:numPr>
          <w:ilvl w:val="0"/>
          <w:numId w:val="1003"/>
        </w:numPr>
        <w:pStyle w:val="Compact"/>
      </w:pPr>
      <w:r>
        <w:rPr>
          <w:bCs/>
          <w:b/>
        </w:rPr>
        <w:t xml:space="preserve">Local Regulatory Mastery:</w:t>
      </w:r>
      <w:r>
        <w:t xml:space="preserve"> </w:t>
      </w:r>
      <w:r>
        <w:t xml:space="preserve">Proven track record navigating NEMA’s Abuja-specific compliance protocols (e.g., the 2023 FCT Air Quality Management Framework).</w:t>
      </w:r>
    </w:p>
    <w:p>
      <w:pPr>
        <w:numPr>
          <w:ilvl w:val="0"/>
          <w:numId w:val="1003"/>
        </w:numPr>
        <w:pStyle w:val="Compact"/>
      </w:pPr>
      <w:r>
        <w:rPr>
          <w:bCs/>
          <w:b/>
        </w:rPr>
        <w:t xml:space="preserve">Cultural &amp; Logistical Acumen:</w:t>
      </w:r>
      <w:r>
        <w:t xml:space="preserve"> </w:t>
      </w:r>
      <w:r>
        <w:t xml:space="preserve">Ability to operate effectively in Abuja’s unique urban fabric, including community engagement in areas like Wuse Zone 5 or Jabi.</w:t>
      </w:r>
    </w:p>
    <w:p>
      <w:pPr>
        <w:numPr>
          <w:ilvl w:val="0"/>
          <w:numId w:val="1003"/>
        </w:numPr>
        <w:pStyle w:val="Compact"/>
      </w:pPr>
      <w:r>
        <w:rPr>
          <w:bCs/>
          <w:b/>
        </w:rPr>
        <w:t xml:space="preserve">Cost Efficiency:</w:t>
      </w:r>
      <w:r>
        <w:t xml:space="preserve"> </w:t>
      </w:r>
      <w:r>
        <w:t xml:space="preserve">Eliminating foreign consultancy fees while delivering solutions optimized for Abuja’s resource constraints.</w:t>
      </w:r>
    </w:p>
    <w:bookmarkEnd w:id="24"/>
    <w:bookmarkStart w:id="25" w:name="marketing-sales-strategy"/>
    <w:p>
      <w:pPr>
        <w:pStyle w:val="Heading2"/>
      </w:pPr>
      <w:r>
        <w:t xml:space="preserve">Marketing &amp; Sales Strategy</w:t>
      </w:r>
    </w:p>
    <w:p>
      <w:pPr>
        <w:pStyle w:val="FirstParagraph"/>
      </w:pPr>
      <w:r>
        <w:t xml:space="preserve">This Marketing Plan implements a hyper-localized approach targeting Abuja decision-makers through:</w:t>
      </w:r>
    </w:p>
    <w:p>
      <w:pPr>
        <w:numPr>
          <w:ilvl w:val="0"/>
          <w:numId w:val="1004"/>
        </w:numPr>
        <w:pStyle w:val="Compact"/>
      </w:pPr>
      <w:r>
        <w:rPr>
          <w:bCs/>
          <w:b/>
        </w:rPr>
        <w:t xml:space="preserve">Government Engagement:</w:t>
      </w:r>
      <w:r>
        <w:t xml:space="preserve"> </w:t>
      </w:r>
      <w:r>
        <w:t xml:space="preserve">Presenting at NEMA Abuja workshops (Q1-Q2 2024) and collaborating with the Federal Ministry of Environment on FCT environmental strategy sessions.</w:t>
      </w:r>
    </w:p>
    <w:p>
      <w:pPr>
        <w:numPr>
          <w:ilvl w:val="0"/>
          <w:numId w:val="1004"/>
        </w:numPr>
        <w:pStyle w:val="Compact"/>
      </w:pPr>
      <w:r>
        <w:rPr>
          <w:bCs/>
          <w:b/>
        </w:rPr>
        <w:t xml:space="preserve">Industry Partnerships:</w:t>
      </w:r>
      <w:r>
        <w:t xml:space="preserve"> </w:t>
      </w:r>
      <w:r>
        <w:t xml:space="preserve">Formal agreements with Abuja Chamber of Commerce, AMAC’s Environmental Unit, and major developers to become preferred Environmental Engineering consultants.</w:t>
      </w:r>
    </w:p>
    <w:p>
      <w:pPr>
        <w:numPr>
          <w:ilvl w:val="0"/>
          <w:numId w:val="1004"/>
        </w:numPr>
        <w:pStyle w:val="Compact"/>
      </w:pPr>
      <w:r>
        <w:rPr>
          <w:bCs/>
          <w:b/>
        </w:rPr>
        <w:t xml:space="preserve">Content Marketing:</w:t>
      </w:r>
      <w:r>
        <w:t xml:space="preserve"> </w:t>
      </w:r>
      <w:r>
        <w:t xml:space="preserve">Publishing case studies on Abuja-specific projects (e.g., "Soil Remediation at New Central Business District Site") in Nigerian Engineering journals and the Abuja Times online platform.</w:t>
      </w:r>
    </w:p>
    <w:p>
      <w:pPr>
        <w:numPr>
          <w:ilvl w:val="0"/>
          <w:numId w:val="1004"/>
        </w:numPr>
        <w:pStyle w:val="Compact"/>
      </w:pPr>
      <w:r>
        <w:rPr>
          <w:bCs/>
          <w:b/>
        </w:rPr>
        <w:t xml:space="preserve">Digital Presence:</w:t>
      </w:r>
      <w:r>
        <w:t xml:space="preserve"> </w:t>
      </w:r>
      <w:r>
        <w:t xml:space="preserve">SEO-optimized content targeting keywords like "Environmental Engineer Abuja," "NEMA Compliance Consultant FCT," and "Sustainable Waste Management Abuja" to capture local search demand.</w:t>
      </w:r>
    </w:p>
    <w:bookmarkEnd w:id="25"/>
    <w:bookmarkStart w:id="26" w:name="tactical-timeline-budget-allocation"/>
    <w:p>
      <w:pPr>
        <w:pStyle w:val="Heading2"/>
      </w:pPr>
      <w:r>
        <w:t xml:space="preserve">Tactical Timeline &amp; Budget Allocation</w:t>
      </w:r>
    </w:p>
    <w:p>
      <w:pPr>
        <w:pStyle w:val="FirstParagraph"/>
      </w:pPr>
      <w:r>
        <w:t xml:space="preserve">The first 18 months prioritize building credibility within the Abuja ecosystem:</w:t>
      </w:r>
    </w:p>
    <w:p>
      <w:pPr>
        <w:numPr>
          <w:ilvl w:val="0"/>
          <w:numId w:val="1005"/>
        </w:numPr>
        <w:pStyle w:val="Compact"/>
      </w:pPr>
      <w:r>
        <w:rPr>
          <w:bCs/>
          <w:b/>
        </w:rPr>
        <w:t xml:space="preserve">Months 1-3:</w:t>
      </w:r>
      <w:r>
        <w:t xml:space="preserve"> </w:t>
      </w:r>
      <w:r>
        <w:t xml:space="preserve">Secure partnerships with AMAC and NEMA Abuja; launch localized website content.</w:t>
      </w:r>
    </w:p>
    <w:p>
      <w:pPr>
        <w:numPr>
          <w:ilvl w:val="0"/>
          <w:numId w:val="1005"/>
        </w:numPr>
        <w:pStyle w:val="Compact"/>
      </w:pPr>
      <w:r>
        <w:rPr>
          <w:bCs/>
          <w:b/>
        </w:rPr>
        <w:t xml:space="preserve">Months 4-6:</w:t>
      </w:r>
      <w:r>
        <w:t xml:space="preserve"> </w:t>
      </w:r>
      <w:r>
        <w:t xml:space="preserve">Host free "Abuja Environmental Compliance Workshop" for developers; secure first three municipal contracts.</w:t>
      </w:r>
    </w:p>
    <w:p>
      <w:pPr>
        <w:numPr>
          <w:ilvl w:val="0"/>
          <w:numId w:val="1005"/>
        </w:numPr>
        <w:pStyle w:val="Compact"/>
      </w:pPr>
      <w:r>
        <w:rPr>
          <w:bCs/>
          <w:b/>
        </w:rPr>
        <w:t xml:space="preserve">Months 7-12:</w:t>
      </w:r>
      <w:r>
        <w:t xml:space="preserve"> </w:t>
      </w:r>
      <w:r>
        <w:t xml:space="preserve">Expand to industrial clients in Abuja Industrial Estate; publish annual Abuja Environmental Health Report.</w:t>
      </w:r>
    </w:p>
    <w:p>
      <w:pPr>
        <w:pStyle w:val="FirstParagraph"/>
      </w:pPr>
      <w:r>
        <w:t xml:space="preserve">Budget allocation prioritizes high-impact Abuja-focused tactics: 45% for government engagement events, 30% for digital marketing targeting Nigeria-based professionals, and 25% for partnership development. Total startup investment: NGN ₦14.2 million (approx. USD $16,700), projected to generate NGN ₦87 million in revenue by Year 2.</w:t>
      </w:r>
    </w:p>
    <w:bookmarkEnd w:id="26"/>
    <w:bookmarkStart w:id="27" w:name="measuring-success"/>
    <w:p>
      <w:pPr>
        <w:pStyle w:val="Heading2"/>
      </w:pPr>
      <w:r>
        <w:t xml:space="preserve">Measuring Success</w:t>
      </w:r>
    </w:p>
    <w:p>
      <w:pPr>
        <w:pStyle w:val="FirstParagraph"/>
      </w:pPr>
      <w:r>
        <w:t xml:space="preserve">Success is quantified through Abuja-specific KPIs aligned with this Marketing Plan:</w:t>
      </w:r>
    </w:p>
    <w:p>
      <w:pPr>
        <w:numPr>
          <w:ilvl w:val="0"/>
          <w:numId w:val="1006"/>
        </w:numPr>
        <w:pStyle w:val="Compact"/>
      </w:pPr>
      <w:r>
        <w:rPr>
          <w:bCs/>
          <w:b/>
        </w:rPr>
        <w:t xml:space="preserve">Client Acquisition:</w:t>
      </w:r>
      <w:r>
        <w:t xml:space="preserve"> </w:t>
      </w:r>
      <w:r>
        <w:t xml:space="preserve">Secure 15+ Abuja-based contracts within 18 months (including 3 government agencies).</w:t>
      </w:r>
    </w:p>
    <w:p>
      <w:pPr>
        <w:numPr>
          <w:ilvl w:val="0"/>
          <w:numId w:val="1006"/>
        </w:numPr>
        <w:pStyle w:val="Compact"/>
      </w:pPr>
      <w:r>
        <w:rPr>
          <w:bCs/>
          <w:b/>
        </w:rPr>
        <w:t xml:space="preserve">Market Penetration:</w:t>
      </w:r>
      <w:r>
        <w:t xml:space="preserve"> </w:t>
      </w:r>
      <w:r>
        <w:t xml:space="preserve">Achieve 20% brand recognition among FCT construction firms by Year 2.</w:t>
      </w:r>
    </w:p>
    <w:p>
      <w:pPr>
        <w:numPr>
          <w:ilvl w:val="0"/>
          <w:numId w:val="1006"/>
        </w:numPr>
        <w:pStyle w:val="Compact"/>
      </w:pPr>
      <w:r>
        <w:rPr>
          <w:bCs/>
          <w:b/>
        </w:rPr>
        <w:t xml:space="preserve">Compliance Impact:</w:t>
      </w:r>
      <w:r>
        <w:t xml:space="preserve"> </w:t>
      </w:r>
      <w:r>
        <w:t xml:space="preserve">Reduce client NEMA violation penalties by average of 65% through proactive Environmental Engineering services.</w:t>
      </w:r>
    </w:p>
    <w:bookmarkEnd w:id="27"/>
    <w:bookmarkStart w:id="28" w:name="X23f7d628103e5b31b8a6c5365b525d355d69cb1"/>
    <w:p>
      <w:pPr>
        <w:pStyle w:val="Heading2"/>
      </w:pPr>
      <w:r>
        <w:t xml:space="preserve">Conclusion: Environmental Engineering as Abuja's Growth Catalyst</w:t>
      </w:r>
    </w:p>
    <w:p>
      <w:pPr>
        <w:pStyle w:val="FirstParagraph"/>
      </w:pPr>
      <w:r>
        <w:t xml:space="preserve">This Marketing Plan underscores the irreplaceable role of the Environmental Engineer in Abuja’s sustainable development trajectory. As Nigeria’s capital faces unprecedented urbanization pressures, regulatory enforcement, and environmental degradation, professional Environmental Engineers are no longer optional – they are central to compliant growth. By embedding our firm within Abuja's governmental and industrial ecosystem through this targeted Marketing Plan, we position ourselves as the trusted partner driving resilience for the Federal Capital Territory. Our success will directly contribute to cleaner air in Gwarinpa, safer water in Asokoro, and waste-free neighborhoods across Abuja – proving that environmental expertise is not just a service but the foundation of Abuja’s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Abuja, Nigeria</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