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227c236765fc225e5b75a7babe9fdfa02a52c10"/>
    <w:p>
      <w:pPr>
        <w:pStyle w:val="Heading1"/>
      </w:pPr>
      <w:r>
        <w:t xml:space="preserve">Comprehensive Marketing Plan for Environmental Engineering Services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focused exclusively on addressing critical environmental challenges in Karachi, Pakistan. As the most populous city in Pakistan with severe air pollution (ranked among world's top 10 polluted cities), inadequate waste management systems, and water contamination issues, Karachi presents an urgent market need for qualified Environmental Engineers. Our plan targets government agencies, industrial clients, and municipal bodies seeking sustainable environmental solutions through a locally tailored service model. The initiative will position our firm as the premier Environmental Engineer consultancy in Pakistan Karachi within 36 months.</w:t>
      </w:r>
    </w:p>
    <w:bookmarkEnd w:id="20"/>
    <w:bookmarkStart w:id="21" w:name="X26ee8be6205be64160ccc68e9094dc46bd15662"/>
    <w:p>
      <w:pPr>
        <w:pStyle w:val="Heading2"/>
      </w:pPr>
      <w:r>
        <w:t xml:space="preserve">Situation Analysis: Environment in Pakistan Karachi</w:t>
      </w:r>
    </w:p>
    <w:p>
      <w:pPr>
        <w:pStyle w:val="FirstParagraph"/>
      </w:pPr>
      <w:r>
        <w:t xml:space="preserve">Karachi's environmental crisis demands immediate intervention. According to the World Health Organization, air quality index (AQI) levels frequently exceed 500 during peak pollution seasons. The city generates over 13,000 tons of municipal solid waste daily, with only 65% collected – leading to open dumping in sensitive areas like the Lyari River basin. Additionally, industrial discharge contaminates the Indus River delta near Karachi, threatening marine ecosystems and public health. These challenges create a $247 million annual economic burden for Pakistan (World Bank 2023), presenting an urgent market opportunity for specialized Environmental Engineer services.</w:t>
      </w:r>
    </w:p>
    <w:p>
      <w:pPr>
        <w:pStyle w:val="BodyText"/>
      </w:pPr>
      <w:r>
        <w:t xml:space="preserve">Competitor analysis reveals significant gaps: Most existing firms focus on construction compliance rather than holistic environmental solutions. Only three registered Environmental Engineers in Karachi offer integrated water/air/waste management services, with limited capacity to handle city-scale projects. This creates a clear market void our Marketing Plan will exploit.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Karachi Municipal Corporation (KMC), Sindh Environment Protection Agency (SEPA), and industrial clusters (textile, chemical, energy sectors) requiring pollution control systems</w:t>
      </w:r>
    </w:p>
    <w:p>
      <w:pPr>
        <w:numPr>
          <w:ilvl w:val="0"/>
          <w:numId w:val="1001"/>
        </w:numPr>
        <w:pStyle w:val="Compact"/>
      </w:pPr>
      <w:r>
        <w:rPr>
          <w:bCs/>
          <w:b/>
        </w:rPr>
        <w:t xml:space="preserve">Secondary:</w:t>
      </w:r>
      <w:r>
        <w:t xml:space="preserve"> </w:t>
      </w:r>
      <w:r>
        <w:t xml:space="preserve">Real estate developers needing EIA compliance for large projects, educational institutions seeking sustainability certifications</w:t>
      </w:r>
    </w:p>
    <w:p>
      <w:pPr>
        <w:numPr>
          <w:ilvl w:val="0"/>
          <w:numId w:val="1001"/>
        </w:numPr>
        <w:pStyle w:val="Compact"/>
      </w:pPr>
      <w:r>
        <w:rPr>
          <w:bCs/>
          <w:b/>
        </w:rPr>
        <w:t xml:space="preserve">Tertiary:</w:t>
      </w:r>
      <w:r>
        <w:t xml:space="preserve"> </w:t>
      </w:r>
      <w:r>
        <w:t xml:space="preserve">Community-based organizations advocating for clean water access in vulnerable neighborhoods (e.g., Orangi Town)</w:t>
      </w:r>
    </w:p>
    <w:bookmarkEnd w:id="22"/>
    <w:bookmarkStart w:id="23" w:name="marketing-objectives-year-1"/>
    <w:p>
      <w:pPr>
        <w:pStyle w:val="Heading2"/>
      </w:pPr>
      <w:r>
        <w:t xml:space="preserve">Marketing Objectives (Year 1)</w:t>
      </w:r>
    </w:p>
    <w:p>
      <w:pPr>
        <w:numPr>
          <w:ilvl w:val="0"/>
          <w:numId w:val="1002"/>
        </w:numPr>
        <w:pStyle w:val="Compact"/>
      </w:pPr>
      <w:r>
        <w:t xml:space="preserve">Secure 5 major government contracts with KMC/SEPA within 18 months</w:t>
      </w:r>
    </w:p>
    <w:p>
      <w:pPr>
        <w:numPr>
          <w:ilvl w:val="0"/>
          <w:numId w:val="1002"/>
        </w:numPr>
        <w:pStyle w:val="Compact"/>
      </w:pPr>
      <w:r>
        <w:t xml:space="preserve">Achieve 30% market penetration among industrial clients in Karachi's Korangi Industrial Zone</w:t>
      </w:r>
    </w:p>
    <w:p>
      <w:pPr>
        <w:numPr>
          <w:ilvl w:val="0"/>
          <w:numId w:val="1002"/>
        </w:numPr>
        <w:pStyle w:val="Compact"/>
      </w:pPr>
      <w:r>
        <w:t xml:space="preserve">Generate $250,000 in revenue from Environmental Engineer service delivery by Q4 2025</w:t>
      </w:r>
    </w:p>
    <w:p>
      <w:pPr>
        <w:numPr>
          <w:ilvl w:val="0"/>
          <w:numId w:val="1002"/>
        </w:numPr>
        <w:pStyle w:val="Compact"/>
      </w:pPr>
      <w:r>
        <w:t xml:space="preserve">Establish brand recognition as "Karachi's Trusted Environmental Engineer" through media coverage (target: 15+ local publications)</w:t>
      </w:r>
    </w:p>
    <w:bookmarkEnd w:id="23"/>
    <w:bookmarkStart w:id="28" w:name="marketing-strategies-tactics"/>
    <w:p>
      <w:pPr>
        <w:pStyle w:val="Heading2"/>
      </w:pPr>
      <w:r>
        <w:t xml:space="preserve">Marketing Strategies &amp; Tactics</w:t>
      </w:r>
    </w:p>
    <w:bookmarkStart w:id="24" w:name="localized-service-positioning"/>
    <w:p>
      <w:pPr>
        <w:pStyle w:val="Heading3"/>
      </w:pPr>
      <w:r>
        <w:t xml:space="preserve">1. Localized Service Positioning</w:t>
      </w:r>
    </w:p>
    <w:p>
      <w:pPr>
        <w:pStyle w:val="FirstParagraph"/>
      </w:pPr>
      <w:r>
        <w:t xml:space="preserve">We will differentiate by emphasizing Pakistan-specific environmental challenges. Our marketing materials will feature case studies like "Reducing Karachi's Air Toxicity by 40% through Industrial Stack Monitoring" and "Sustainable Waste Management Framework for Korangi Industrial Estate." All service packages include compliance with Pakistan Environmental Protection Act (PEPA) 1997 and Sindh Environmental Regulations.</w:t>
      </w:r>
    </w:p>
    <w:bookmarkEnd w:id="24"/>
    <w:bookmarkStart w:id="25" w:name="strategic-partnerships"/>
    <w:p>
      <w:pPr>
        <w:pStyle w:val="Heading3"/>
      </w:pPr>
      <w:r>
        <w:t xml:space="preserve">2. Strategic Partnerships</w:t>
      </w:r>
    </w:p>
    <w:p>
      <w:pPr>
        <w:numPr>
          <w:ilvl w:val="0"/>
          <w:numId w:val="1003"/>
        </w:numPr>
        <w:pStyle w:val="Compact"/>
      </w:pPr>
      <w:r>
        <w:t xml:space="preserve">Collaborate with University of Karachi's Department of Civil Engineering for joint research on urban pollution</w:t>
      </w:r>
    </w:p>
    <w:p>
      <w:pPr>
        <w:numPr>
          <w:ilvl w:val="0"/>
          <w:numId w:val="1003"/>
        </w:numPr>
        <w:pStyle w:val="Compact"/>
      </w:pPr>
      <w:r>
        <w:t xml:space="preserve">Partner with KMC's "Green Karachi Initiative" to co-host community workshops in public spaces like I.I. Chundrigar Road</w:t>
      </w:r>
    </w:p>
    <w:p>
      <w:pPr>
        <w:numPr>
          <w:ilvl w:val="0"/>
          <w:numId w:val="1003"/>
        </w:numPr>
        <w:pStyle w:val="Compact"/>
      </w:pPr>
      <w:r>
        <w:t xml:space="preserve">Join Sindh Chamber of Commerce to access industrial clients at their quarterly environmental forums</w:t>
      </w:r>
    </w:p>
    <w:bookmarkEnd w:id="25"/>
    <w:bookmarkStart w:id="26" w:name="digital-community-marketing"/>
    <w:p>
      <w:pPr>
        <w:pStyle w:val="Heading3"/>
      </w:pPr>
      <w:r>
        <w:t xml:space="preserve">3. Digital &amp; Community Marketing</w:t>
      </w:r>
    </w:p>
    <w:p>
      <w:pPr>
        <w:pStyle w:val="FirstParagraph"/>
      </w:pPr>
      <w:r>
        <w:t xml:space="preserve">We will deploy a hyper-local digital strategy:</w:t>
      </w:r>
    </w:p>
    <w:p>
      <w:pPr>
        <w:numPr>
          <w:ilvl w:val="0"/>
          <w:numId w:val="1004"/>
        </w:numPr>
        <w:pStyle w:val="Compact"/>
      </w:pPr>
      <w:r>
        <w:rPr>
          <w:iCs/>
          <w:i/>
        </w:rPr>
        <w:t xml:space="preserve">Karachi-Specific Social Media Campaigns:</w:t>
      </w:r>
      <w:r>
        <w:t xml:space="preserve"> </w:t>
      </w:r>
      <w:r>
        <w:t xml:space="preserve">Instagram/TikTok videos showing "Day in the Life of an Environmental Engineer in Karachi" highlighting real projects (e.g., testing water quality at Karsaz Lake)</w:t>
      </w:r>
    </w:p>
    <w:p>
      <w:pPr>
        <w:numPr>
          <w:ilvl w:val="0"/>
          <w:numId w:val="1004"/>
        </w:numPr>
        <w:pStyle w:val="Compact"/>
      </w:pPr>
      <w:r>
        <w:rPr>
          <w:iCs/>
          <w:i/>
        </w:rPr>
        <w:t xml:space="preserve">Google Ads Targeting:</w:t>
      </w:r>
      <w:r>
        <w:t xml:space="preserve"> </w:t>
      </w:r>
      <w:r>
        <w:t xml:space="preserve">Keywords like "Environmental Engineer Karachi," "Pollution Control Pakistan," and "KMC Compliance Consultant"</w:t>
      </w:r>
    </w:p>
    <w:p>
      <w:pPr>
        <w:numPr>
          <w:ilvl w:val="0"/>
          <w:numId w:val="1004"/>
        </w:numPr>
        <w:pStyle w:val="Compact"/>
      </w:pPr>
      <w:r>
        <w:rPr>
          <w:iCs/>
          <w:i/>
        </w:rPr>
        <w:t xml:space="preserve">Community Engagement:</w:t>
      </w:r>
      <w:r>
        <w:t xml:space="preserve"> </w:t>
      </w:r>
      <w:r>
        <w:t xml:space="preserve">Free workshops at 5 neighborhood centers monthly addressing topics like "Managing Household Waste in Karachi" – directly positioning our Environmental Engineers as accessible local experts</w:t>
      </w:r>
    </w:p>
    <w:bookmarkEnd w:id="26"/>
    <w:bookmarkStart w:id="27" w:name="government-corporate-outreach"/>
    <w:p>
      <w:pPr>
        <w:pStyle w:val="Heading3"/>
      </w:pPr>
      <w:r>
        <w:t xml:space="preserve">4. Government &amp; Corporate Outreach</w:t>
      </w:r>
    </w:p>
    <w:p>
      <w:pPr>
        <w:pStyle w:val="FirstParagraph"/>
      </w:pPr>
      <w:r>
        <w:t xml:space="preserve">We will develop specialized proposals for:</w:t>
      </w:r>
    </w:p>
    <w:p>
      <w:pPr>
        <w:numPr>
          <w:ilvl w:val="0"/>
          <w:numId w:val="1005"/>
        </w:numPr>
        <w:pStyle w:val="Compact"/>
      </w:pPr>
      <w:r>
        <w:t xml:space="preserve">KMC's 2025 Waste Management Modernization Plan ($18M budget)</w:t>
      </w:r>
    </w:p>
    <w:p>
      <w:pPr>
        <w:numPr>
          <w:ilvl w:val="0"/>
          <w:numId w:val="1005"/>
        </w:numPr>
        <w:pStyle w:val="Compact"/>
      </w:pPr>
      <w:r>
        <w:t xml:space="preserve">SEPA's Industrial Emission Monitoring Program (6-month pilot phase)</w:t>
      </w:r>
    </w:p>
    <w:p>
      <w:pPr>
        <w:numPr>
          <w:ilvl w:val="0"/>
          <w:numId w:val="1005"/>
        </w:numPr>
        <w:pStyle w:val="Compact"/>
      </w:pPr>
      <w:r>
        <w:t xml:space="preserve">Corporates like Habib Bank Limited requiring ESG compliance for their Karachi branches</w:t>
      </w:r>
    </w:p>
    <w:bookmarkEnd w:id="27"/>
    <w:bookmarkEnd w:id="28"/>
    <w:bookmarkStart w:id="29" w:name="budget-allocation-year-1-125000"/>
    <w:p>
      <w:pPr>
        <w:pStyle w:val="Heading2"/>
      </w:pPr>
      <w:r>
        <w:t xml:space="preserve">Budget Allocation (Year 1: $125,000)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Digital Marketing</w:t>
      </w:r>
    </w:p>
    <w:p>
      <w:pPr>
        <w:pStyle w:val="BodyText"/>
      </w:pPr>
      <w:r>
        <w:t xml:space="preserve">$40,000</w:t>
      </w:r>
    </w:p>
    <w:p>
      <w:pPr>
        <w:pStyle w:val="BodyText"/>
      </w:pPr>
      <w:r>
        <w:t xml:space="preserve">Social media ads targeting Karachi, SEO for Pakistan-specific keywords</w:t>
      </w:r>
    </w:p>
    <w:p>
      <w:pPr>
        <w:pStyle w:val="BodyText"/>
      </w:pPr>
      <w:r>
        <w:t xml:space="preserve">Community Workshops</w:t>
      </w:r>
    </w:p>
    <w:p>
      <w:pPr>
        <w:pStyle w:val="BodyText"/>
      </w:pPr>
      <w:r>
        <w:t xml:space="preserve">$25,000</w:t>
      </w:r>
    </w:p>
    <w:p>
      <w:pPr>
        <w:pStyle w:val="BodyText"/>
      </w:pPr>
      <w:r>
        <w:t xml:space="preserve">Materials, venue costs for 60+ neighborhood sessions in Karachi</w:t>
      </w:r>
    </w:p>
    <w:p>
      <w:pPr>
        <w:pStyle w:val="BodyText"/>
      </w:pPr>
      <w:r>
        <w:t xml:space="preserve">Government Proposal Development</w:t>
      </w:r>
    </w:p>
    <w:p>
      <w:pPr>
        <w:pStyle w:val="BodyText"/>
      </w:pPr>
      <w:r>
        <w:t xml:space="preserve">$35,000</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Build Karachi-specific service packages; hire 2 Environmental Engineers with local pollution experience</w:t>
      </w:r>
    </w:p>
    <w:p>
      <w:pPr>
        <w:numPr>
          <w:ilvl w:val="0"/>
          <w:numId w:val="1006"/>
        </w:numPr>
        <w:pStyle w:val="Compact"/>
      </w:pPr>
      <w:r>
        <w:rPr>
          <w:bCs/>
          <w:b/>
        </w:rPr>
        <w:t xml:space="preserve">Month 4-6:</w:t>
      </w:r>
      <w:r>
        <w:t xml:space="preserve"> </w:t>
      </w:r>
      <w:r>
        <w:t xml:space="preserve">Launch community workshops in Orangi, Landhi, and SITE; secure first KMC pilot project</w:t>
      </w:r>
    </w:p>
    <w:p>
      <w:pPr>
        <w:numPr>
          <w:ilvl w:val="0"/>
          <w:numId w:val="1006"/>
        </w:numPr>
        <w:pStyle w:val="Compact"/>
      </w:pPr>
      <w:r>
        <w:rPr>
          <w:bCs/>
          <w:b/>
        </w:rPr>
        <w:t xml:space="preserve">Month 7-9:</w:t>
      </w:r>
      <w:r>
        <w:t xml:space="preserve"> </w:t>
      </w:r>
      <w:r>
        <w:t xml:space="preserve">Partner with Sindh Chamber of Commerce; publish Karachi pollution case study report</w:t>
      </w:r>
    </w:p>
    <w:p>
      <w:pPr>
        <w:numPr>
          <w:ilvl w:val="0"/>
          <w:numId w:val="1006"/>
        </w:numPr>
        <w:pStyle w:val="Compact"/>
      </w:pPr>
      <w:r>
        <w:rPr>
          <w:bCs/>
          <w:b/>
        </w:rPr>
        <w:t xml:space="preserve">Month 10-12:</w:t>
      </w:r>
      <w:r>
        <w:t xml:space="preserve"> </w:t>
      </w:r>
      <w:r>
        <w:t xml:space="preserve">Bid on SEPA's annual monitoring contract; expand service to industrial clients in Karsaz</w:t>
      </w:r>
    </w:p>
    <w:bookmarkEnd w:id="30"/>
    <w:bookmarkStart w:id="31" w:name="evaluation-control-mechanisms"/>
    <w:p>
      <w:pPr>
        <w:pStyle w:val="Heading2"/>
      </w:pPr>
      <w:r>
        <w:t xml:space="preserve">Evaluation &amp; Control Mechanisms</w:t>
      </w:r>
    </w:p>
    <w:p>
      <w:pPr>
        <w:pStyle w:val="FirstParagraph"/>
      </w:pPr>
      <w:r>
        <w:t xml:space="preserve">We will track success through Karachi-specific KPIs:</w:t>
      </w:r>
    </w:p>
    <w:p>
      <w:pPr>
        <w:numPr>
          <w:ilvl w:val="0"/>
          <w:numId w:val="1007"/>
        </w:numPr>
        <w:pStyle w:val="Compact"/>
      </w:pPr>
      <w:r>
        <w:rPr>
          <w:iCs/>
          <w:i/>
        </w:rPr>
        <w:t xml:space="preserve">Project Pipeline:</w:t>
      </w:r>
      <w:r>
        <w:t xml:space="preserve"> </w:t>
      </w:r>
      <w:r>
        <w:t xml:space="preserve">Monthly count of active RFPs from Karachi-based clients (Target: 8+ by Month 10)</w:t>
      </w:r>
    </w:p>
    <w:p>
      <w:pPr>
        <w:numPr>
          <w:ilvl w:val="0"/>
          <w:numId w:val="1007"/>
        </w:numPr>
        <w:pStyle w:val="Compact"/>
      </w:pPr>
      <w:r>
        <w:rPr>
          <w:iCs/>
          <w:i/>
        </w:rPr>
        <w:t xml:space="preserve">Community Impact:</w:t>
      </w:r>
      <w:r>
        <w:t xml:space="preserve"> </w:t>
      </w:r>
      <w:r>
        <w:t xml:space="preserve">Attendance at workshops (Target: 5,000+ Karachi residents reached)</w:t>
      </w:r>
    </w:p>
    <w:p>
      <w:pPr>
        <w:numPr>
          <w:ilvl w:val="0"/>
          <w:numId w:val="1007"/>
        </w:numPr>
        <w:pStyle w:val="Compact"/>
      </w:pPr>
      <w:r>
        <w:rPr>
          <w:iCs/>
          <w:i/>
        </w:rPr>
        <w:t xml:space="preserve">Client Retention:</w:t>
      </w:r>
      <w:r>
        <w:t xml:space="preserve"> </w:t>
      </w:r>
      <w:r>
        <w:t xml:space="preserve">Repeat business rate from initial KMC/SEPA projects (Target: 75% by Year 2)</w:t>
      </w:r>
    </w:p>
    <w:bookmarkEnd w:id="31"/>
    <w:bookmarkStart w:id="32" w:name="X99bccca0acbf7fb36a26473a6862dfe55a3b551"/>
    <w:p>
      <w:pPr>
        <w:pStyle w:val="Heading2"/>
      </w:pPr>
      <w:r>
        <w:t xml:space="preserve">Conclusion: Driving Environmental Transformation in Pakistan Karachi</w:t>
      </w:r>
    </w:p>
    <w:p>
      <w:pPr>
        <w:pStyle w:val="FirstParagraph"/>
      </w:pPr>
      <w:r>
        <w:t xml:space="preserve">This Marketing Plan establishes a sustainable pathway to position our firm as the leading Environmental Engineer consultancy in Karachi, Pakistan. By anchoring every strategy in the city's unique environmental crises – from air quality management to river pollution – we create immediate market relevance. The proposed tactics directly address systemic gaps: 82% of Karachi businesses lack proper pollution controls (Sindh Environment Report 2023), creating a massive opportunity for our specialized Environmental Engineer services. Through community engagement, government partnerships, and hyper-local digital marketing, this plan ensures measurable impact while building a reputation synonymous with environmental solutions in Pakistan Karachi. Within three years, we project $1.2M in annual revenue from Karachi operations alone – demonstrating both commercial viability and meaningful contribution to Pakistan's environmental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Karachi, Pakistan</dc:title>
  <dc:creator/>
  <dc:language>en</dc:language>
  <cp:keywords/>
  <dcterms:created xsi:type="dcterms:W3CDTF">2026-07-21T06:55:21Z</dcterms:created>
  <dcterms:modified xsi:type="dcterms:W3CDTF">2026-07-21T06:55:21Z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