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Riyadh,</w:t>
      </w:r>
      <w:r>
        <w:t xml:space="preserve"> </w:t>
      </w:r>
      <w:r>
        <w:t xml:space="preserve">Saudi</w:t>
      </w:r>
      <w:r>
        <w:t xml:space="preserve"> </w:t>
      </w:r>
      <w:r>
        <w:t xml:space="preserve">Arabia</w:t>
      </w:r>
    </w:p>
    <w:bookmarkStart w:id="31" w:name="X0a3603425aa5d4ab44374976da60c3143dc1887"/>
    <w:p>
      <w:pPr>
        <w:pStyle w:val="Heading1"/>
      </w:pPr>
      <w:r>
        <w:t xml:space="preserve">Comprehensive Marketing Plan for Environmental Engineer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an Environmental Engineer service provider in Riyadh, Saudi Arabia. Aligned with Vision 2030's sustainability goals and stringent environmental regulations, our plan targets the rapidly expanding market for eco-friendly infrastructure solutions. We will position our firm as the premier Environmental Engineer partner for businesses seeking compliance, carbon reduction, and sustainable development in Saudi Arabia's capital city. This document details market analysis, target audience segmentation, competitive differentiation strategies, and a 24-month implementation timeline designed specifically for Riyadh's unique regulatory and economic landscape.</w:t>
      </w:r>
    </w:p>
    <w:bookmarkEnd w:id="20"/>
    <w:bookmarkStart w:id="21" w:name="Xb8883e1ab44cf94e0230d32625f33e3b14e1308"/>
    <w:p>
      <w:pPr>
        <w:pStyle w:val="Heading2"/>
      </w:pPr>
      <w:r>
        <w:t xml:space="preserve">Market Analysis: Riyadh &amp; Saudi Arabia Context</w:t>
      </w:r>
    </w:p>
    <w:p>
      <w:pPr>
        <w:pStyle w:val="FirstParagraph"/>
      </w:pPr>
      <w:r>
        <w:t xml:space="preserve">Riyadh presents an unprecedented opportunity for Environmental Engineer services driven by Saudi Arabia's National Transformation Program. The city's aggressive urban development—projected to increase construction activity by 35% over the next five years—creates massive demand for environmental compliance, waste management optimization, and water resource sustainability solutions. Key regulatory catalysts include:</w:t>
      </w:r>
    </w:p>
    <w:p>
      <w:pPr>
        <w:numPr>
          <w:ilvl w:val="0"/>
          <w:numId w:val="1001"/>
        </w:numPr>
        <w:pStyle w:val="Compact"/>
      </w:pPr>
      <w:r>
        <w:rPr>
          <w:bCs/>
          <w:b/>
        </w:rPr>
        <w:t xml:space="preserve">Environmental Regulations (2023):</w:t>
      </w:r>
      <w:r>
        <w:t xml:space="preserve"> </w:t>
      </w:r>
      <w:r>
        <w:t xml:space="preserve">Mandatory carbon reporting for all large enterprises under Saudi Environmental Law 14/71</w:t>
      </w:r>
    </w:p>
    <w:p>
      <w:pPr>
        <w:numPr>
          <w:ilvl w:val="0"/>
          <w:numId w:val="1001"/>
        </w:numPr>
        <w:pStyle w:val="Compact"/>
      </w:pPr>
      <w:r>
        <w:rPr>
          <w:bCs/>
          <w:b/>
        </w:rPr>
        <w:t xml:space="preserve">Saudi Green Initiative:</w:t>
      </w:r>
      <w:r>
        <w:t xml:space="preserve"> </w:t>
      </w:r>
      <w:r>
        <w:t xml:space="preserve">Net-zero commitment by 2060 with Riyadh as the primary implementation hub</w:t>
      </w:r>
    </w:p>
    <w:p>
      <w:pPr>
        <w:numPr>
          <w:ilvl w:val="0"/>
          <w:numId w:val="1001"/>
        </w:numPr>
        <w:pStyle w:val="Compact"/>
      </w:pPr>
      <w:r>
        <w:rPr>
          <w:bCs/>
          <w:b/>
        </w:rPr>
        <w:t xml:space="preserve">National Industrial Development Program:</w:t>
      </w:r>
      <w:r>
        <w:t xml:space="preserve"> </w:t>
      </w:r>
      <w:r>
        <w:t xml:space="preserve">$1.3B investment in green industrial zones requiring Environmental Engineer certification</w:t>
      </w:r>
    </w:p>
    <w:p>
      <w:pPr>
        <w:pStyle w:val="FirstParagraph"/>
      </w:pPr>
      <w:r>
        <w:t xml:space="preserve">Current market gaps include insufficient local expertise in circular economy solutions and limited Arabic-language environmental compliance services. Competitors primarily offer basic waste audits, lacking integrated strategies for Riyadh's harsh desert climate and rapid urbanization challenges.</w:t>
      </w:r>
    </w:p>
    <w:bookmarkEnd w:id="21"/>
    <w:bookmarkStart w:id="22" w:name="target-audience-segmentation"/>
    <w:p>
      <w:pPr>
        <w:pStyle w:val="Heading2"/>
      </w:pPr>
      <w:r>
        <w:t xml:space="preserve">Target Audience Segmentation</w:t>
      </w:r>
    </w:p>
    <w:p>
      <w:pPr>
        <w:pStyle w:val="FirstParagraph"/>
      </w:pPr>
      <w:r>
        <w:t xml:space="preserve">We've identified three high-value customer segments for our Environmental Engineer services in Riyadh:</w:t>
      </w:r>
    </w:p>
    <w:p>
      <w:pPr>
        <w:numPr>
          <w:ilvl w:val="0"/>
          <w:numId w:val="1002"/>
        </w:numPr>
        <w:pStyle w:val="Compact"/>
      </w:pPr>
      <w:r>
        <w:rPr>
          <w:bCs/>
          <w:b/>
        </w:rPr>
        <w:t xml:space="preserve">Construction &amp; Real Estate Developers:</w:t>
      </w:r>
      <w:r>
        <w:t xml:space="preserve"> </w:t>
      </w:r>
      <w:r>
        <w:t xml:space="preserve">Major players like Saudi Binladin Group and Al-Rajhi Real Estate requiring ESG compliance for new projects (e.g., NEOM, Qiddiya). They need Environmental Engineers to navigate Saudi Green Building Code standards.</w:t>
      </w:r>
    </w:p>
    <w:p>
      <w:pPr>
        <w:numPr>
          <w:ilvl w:val="0"/>
          <w:numId w:val="1002"/>
        </w:numPr>
        <w:pStyle w:val="Compact"/>
      </w:pPr>
      <w:r>
        <w:rPr>
          <w:bCs/>
          <w:b/>
        </w:rPr>
        <w:t xml:space="preserve">Manufacturing &amp; Industrial Clients:</w:t>
      </w:r>
      <w:r>
        <w:t xml:space="preserve"> </w:t>
      </w:r>
      <w:r>
        <w:t xml:space="preserve">Oil/gas facilities and petrochemical plants facing Saudi Aramco's new emissions reduction targets. Our services will focus on air/water quality management in Riyadh industrial zones.</w:t>
      </w:r>
    </w:p>
    <w:p>
      <w:pPr>
        <w:numPr>
          <w:ilvl w:val="0"/>
          <w:numId w:val="1002"/>
        </w:numPr>
        <w:pStyle w:val="Compact"/>
      </w:pPr>
      <w:r>
        <w:rPr>
          <w:bCs/>
          <w:b/>
        </w:rPr>
        <w:t xml:space="preserve">Government Entities:</w:t>
      </w:r>
      <w:r>
        <w:t xml:space="preserve"> </w:t>
      </w:r>
      <w:r>
        <w:t xml:space="preserve">Riyadh Municipality and Ministry of Environment, Water and Agriculture (MEWA) seeking consultants for urban sustainability projects like the Riyadh Metro environmental impact studies.</w:t>
      </w:r>
    </w:p>
    <w:bookmarkEnd w:id="22"/>
    <w:bookmarkStart w:id="23" w:name="marketing-objectives-12-24-months"/>
    <w:p>
      <w:pPr>
        <w:pStyle w:val="Heading2"/>
      </w:pPr>
      <w:r>
        <w:t xml:space="preserve">Marketing Objectives (12-24 Months)</w:t>
      </w:r>
    </w:p>
    <w:p>
      <w:pPr>
        <w:numPr>
          <w:ilvl w:val="0"/>
          <w:numId w:val="1003"/>
        </w:numPr>
        <w:pStyle w:val="Compact"/>
      </w:pPr>
      <w:r>
        <w:rPr>
          <w:bCs/>
          <w:b/>
        </w:rPr>
        <w:t xml:space="preserve">Short-Term:</w:t>
      </w:r>
      <w:r>
        <w:t xml:space="preserve"> </w:t>
      </w:r>
      <w:r>
        <w:t xml:space="preserve">Achieve 15% market share in Riyadh's commercial environmental consulting within 18 months</w:t>
      </w:r>
    </w:p>
    <w:p>
      <w:pPr>
        <w:numPr>
          <w:ilvl w:val="0"/>
          <w:numId w:val="1003"/>
        </w:numPr>
        <w:pStyle w:val="Compact"/>
      </w:pPr>
      <w:r>
        <w:rPr>
          <w:bCs/>
          <w:b/>
        </w:rPr>
        <w:t xml:space="preserve">Mid-Term:</w:t>
      </w:r>
      <w:r>
        <w:t xml:space="preserve"> </w:t>
      </w:r>
      <w:r>
        <w:t xml:space="preserve">Secure 5 government contracts and 3 major real estate developer partnerships by Year 2</w:t>
      </w:r>
    </w:p>
    <w:p>
      <w:pPr>
        <w:numPr>
          <w:ilvl w:val="0"/>
          <w:numId w:val="1003"/>
        </w:numPr>
        <w:pStyle w:val="Compact"/>
      </w:pPr>
      <w:r>
        <w:rPr>
          <w:bCs/>
          <w:b/>
        </w:rPr>
        <w:t xml:space="preserve">Long-Term:</w:t>
      </w:r>
      <w:r>
        <w:t xml:space="preserve"> </w:t>
      </w:r>
      <w:r>
        <w:t xml:space="preserve">Become the certified Environmental Engineer partner of choice for Saudi Green Initiative projects across Central Region</w:t>
      </w:r>
    </w:p>
    <w:bookmarkEnd w:id="23"/>
    <w:bookmarkStart w:id="24" w:name="strategic-positioning-differentiation"/>
    <w:p>
      <w:pPr>
        <w:pStyle w:val="Heading2"/>
      </w:pPr>
      <w:r>
        <w:t xml:space="preserve">Strategic Positioning &amp; Differentiation</w:t>
      </w:r>
    </w:p>
    <w:p>
      <w:pPr>
        <w:pStyle w:val="FirstParagraph"/>
      </w:pPr>
      <w:r>
        <w:t xml:space="preserve">We differentiate through three pillars tailored to Riyadh's context:</w:t>
      </w:r>
    </w:p>
    <w:p>
      <w:pPr>
        <w:numPr>
          <w:ilvl w:val="0"/>
          <w:numId w:val="1004"/>
        </w:numPr>
        <w:pStyle w:val="Compact"/>
      </w:pPr>
      <w:r>
        <w:rPr>
          <w:bCs/>
          <w:b/>
        </w:rPr>
        <w:t xml:space="preserve">Cultural Integration:</w:t>
      </w:r>
      <w:r>
        <w:t xml:space="preserve"> </w:t>
      </w:r>
      <w:r>
        <w:t xml:space="preserve">All Environmental Engineer staff certified in Arabic and culturally trained for Saudi business etiquette. We offer Sharia-compliant sustainability reporting frameworks.</w:t>
      </w:r>
    </w:p>
    <w:p>
      <w:pPr>
        <w:numPr>
          <w:ilvl w:val="0"/>
          <w:numId w:val="1004"/>
        </w:numPr>
        <w:pStyle w:val="Compact"/>
      </w:pPr>
      <w:r>
        <w:rPr>
          <w:bCs/>
          <w:b/>
        </w:rPr>
        <w:t xml:space="preserve">Climate-Specific Solutions:</w:t>
      </w:r>
      <w:r>
        <w:t xml:space="preserve"> </w:t>
      </w:r>
      <w:r>
        <w:t xml:space="preserve">Desert-adapted technologies like solar-powered wastewater treatment and sandstorm mitigation strategies unavailable from international firms.</w:t>
      </w:r>
    </w:p>
    <w:p>
      <w:pPr>
        <w:numPr>
          <w:ilvl w:val="0"/>
          <w:numId w:val="1004"/>
        </w:numPr>
        <w:pStyle w:val="Compact"/>
      </w:pPr>
      <w:r>
        <w:rPr>
          <w:bCs/>
          <w:b/>
        </w:rPr>
        <w:t xml:space="preserve">Vision 2030 Alignment:</w:t>
      </w:r>
      <w:r>
        <w:t xml:space="preserve"> </w:t>
      </w:r>
      <w:r>
        <w:t xml:space="preserve">Direct linkage of every service to Saudi Arabia's national sustainability KPIs (e.g., carbon reduction metrics tied to NEOM benchmarks).</w:t>
      </w:r>
    </w:p>
    <w:bookmarkEnd w:id="24"/>
    <w:bookmarkStart w:id="25" w:name="marketing-strategies-tactics"/>
    <w:p>
      <w:pPr>
        <w:pStyle w:val="Heading2"/>
      </w:pPr>
      <w:r>
        <w:t xml:space="preserve">Marketing Strategies &amp; Tactics</w:t>
      </w:r>
    </w:p>
    <w:p>
      <w:pPr>
        <w:pStyle w:val="FirstParagraph"/>
      </w:pPr>
      <w:r>
        <w:rPr>
          <w:bCs/>
          <w:b/>
        </w:rPr>
        <w:t xml:space="preserve">1. Digital Authority Building:</w:t>
      </w:r>
    </w:p>
    <w:p>
      <w:pPr>
        <w:numPr>
          <w:ilvl w:val="0"/>
          <w:numId w:val="1005"/>
        </w:numPr>
        <w:pStyle w:val="Compact"/>
      </w:pPr>
      <w:r>
        <w:t xml:space="preserve">Launch "Riyadh Sustainability Hub" blog featuring Arabic/English content on local environmental regulations</w:t>
      </w:r>
    </w:p>
    <w:p>
      <w:pPr>
        <w:numPr>
          <w:ilvl w:val="0"/>
          <w:numId w:val="1005"/>
        </w:numPr>
        <w:pStyle w:val="Compact"/>
      </w:pPr>
      <w:r>
        <w:t xml:space="preserve">Publish Riyadh-specific case studies: "How our Environmental Engineer team reduced water waste by 40% for a King Abdullah Financial District project"</w:t>
      </w:r>
    </w:p>
    <w:p>
      <w:pPr>
        <w:numPr>
          <w:ilvl w:val="0"/>
          <w:numId w:val="1005"/>
        </w:numPr>
        <w:pStyle w:val="Compact"/>
      </w:pPr>
      <w:r>
        <w:t xml:space="preserve">SEO targeting keywords: "Environmental Engineer Riyadh", "Saudi Arabia sustainability consultant", "NEOM compliance expert"</w:t>
      </w:r>
    </w:p>
    <w:p>
      <w:pPr>
        <w:pStyle w:val="FirstParagraph"/>
      </w:pPr>
      <w:r>
        <w:rPr>
          <w:bCs/>
          <w:b/>
        </w:rPr>
        <w:t xml:space="preserve">2. Strategic Partnerships:</w:t>
      </w:r>
    </w:p>
    <w:p>
      <w:pPr>
        <w:numPr>
          <w:ilvl w:val="0"/>
          <w:numId w:val="1006"/>
        </w:numPr>
        <w:pStyle w:val="Compact"/>
      </w:pPr>
      <w:r>
        <w:t xml:space="preserve">Form alliances with Saudi Engineering Council for certified Environmental Engineer training programs</w:t>
      </w:r>
    </w:p>
    <w:p>
      <w:pPr>
        <w:numPr>
          <w:ilvl w:val="0"/>
          <w:numId w:val="1006"/>
        </w:numPr>
        <w:pStyle w:val="Compact"/>
      </w:pPr>
      <w:r>
        <w:t xml:space="preserve">Collaborate with Riyadh Chamber of Commerce on "Green Business Certification" workshops</w:t>
      </w:r>
    </w:p>
    <w:p>
      <w:pPr>
        <w:numPr>
          <w:ilvl w:val="0"/>
          <w:numId w:val="1006"/>
        </w:numPr>
        <w:pStyle w:val="Compact"/>
      </w:pPr>
      <w:r>
        <w:t xml:space="preserve">Partner with Aramco's sustainability arm for industrial client referrals</w:t>
      </w:r>
    </w:p>
    <w:p>
      <w:pPr>
        <w:pStyle w:val="FirstParagraph"/>
      </w:pPr>
      <w:r>
        <w:rPr>
          <w:bCs/>
          <w:b/>
        </w:rPr>
        <w:t xml:space="preserve">3. Government Engagement:</w:t>
      </w:r>
    </w:p>
    <w:p>
      <w:pPr>
        <w:numPr>
          <w:ilvl w:val="0"/>
          <w:numId w:val="1007"/>
        </w:numPr>
        <w:pStyle w:val="Compact"/>
      </w:pPr>
      <w:r>
        <w:t xml:space="preserve">Pitch Environmental Engineer services to MEWA's Riyadh office for municipal infrastructure projects</w:t>
      </w:r>
    </w:p>
    <w:p>
      <w:pPr>
        <w:numPr>
          <w:ilvl w:val="0"/>
          <w:numId w:val="1007"/>
        </w:numPr>
        <w:pStyle w:val="Compact"/>
      </w:pPr>
      <w:r>
        <w:t xml:space="preserve">Submit proposals for Saudi Green Initiative community programs in the capital city</w:t>
      </w:r>
    </w:p>
    <w:p>
      <w:pPr>
        <w:numPr>
          <w:ilvl w:val="0"/>
          <w:numId w:val="1007"/>
        </w:numPr>
        <w:pStyle w:val="Compact"/>
      </w:pPr>
      <w:r>
        <w:t xml:space="preserve">Attend Riyadh Sustainability Summit as title sponsor (annual event attracting 500+ government/industry leaders)</w:t>
      </w:r>
    </w:p>
    <w:bookmarkEnd w:id="25"/>
    <w:bookmarkStart w:id="27" w:name="budget-allocation-year-1"/>
    <w:p>
      <w:pPr>
        <w:pStyle w:val="Heading2"/>
      </w:pPr>
      <w:r>
        <w:t xml:space="preserve">Budget Allocation (Year 1)</w:t>
      </w:r>
    </w:p>
    <w:p>
      <w:pPr>
        <w:pStyle w:val="FirstParagraph"/>
      </w:pPr>
      <w:r>
        <w:t xml:space="preserve">Marketing Activity</w:t>
      </w:r>
    </w:p>
    <w:p>
      <w:pPr>
        <w:pStyle w:val="BodyText"/>
      </w:pPr>
      <w:r>
        <w:t xml:space="preserve">Allocation (%)</w:t>
      </w:r>
    </w:p>
    <w:p>
      <w:pPr>
        <w:pStyle w:val="BodyText"/>
      </w:pPr>
      <w:r>
        <w:t xml:space="preserve">Rationale for Riyadh Focus</w:t>
      </w:r>
    </w:p>
    <w:p>
      <w:pPr>
        <w:pStyle w:val="BodyText"/>
      </w:pPr>
      <w:r>
        <w:t xml:space="preserve">Digital Marketing &amp; Content Creation</w:t>
      </w:r>
    </w:p>
    <w:p>
      <w:pPr>
        <w:pStyle w:val="BodyText"/>
      </w:pPr>
      <w:r>
        <w:t xml:space="preserve">35%</w:t>
      </w:r>
    </w:p>
    <w:p>
      <w:pPr>
        <w:pStyle w:val="BodyText"/>
      </w:pPr>
      <w:r>
        <w:t xml:space="preserve">Necessary to reach Saudi professionals via local platforms (e.g., Instagram, LinkedIn Arabic)</w:t>
      </w:r>
    </w:p>
    <w:p>
      <w:pPr>
        <w:pStyle w:val="BodyText"/>
      </w:pPr>
      <w:r>
        <w:t xml:space="preserve">Government/Industry Partnerships</w:t>
      </w:r>
    </w:p>
    <w:p>
      <w:pPr>
        <w:pStyle w:val="BodyText"/>
      </w:pPr>
      <w:r>
        <w:t xml:space="preserve">30%</w:t>
      </w:r>
      <w:hyperlink r:id="rId26">
        <w:r>
          <w:rPr>
            <w:rStyle w:val="Hyperlink"/>
          </w:rPr>
          <w:t xml:space="preserve">Riyadh government contracts require relationship building</w:t>
        </w:r>
      </w:hyperlink>
    </w:p>
    <w:p>
      <w:pPr>
        <w:pStyle w:val="BodyText"/>
      </w:pPr>
      <w:r>
        <w:t xml:space="preserve">Digital Advertising (Google Ads, LinkedIn)</w:t>
      </w:r>
    </w:p>
    <w:p>
      <w:pPr>
        <w:pStyle w:val="BodyText"/>
      </w:pPr>
      <w:r>
        <w:t xml:space="preserve">20%</w:t>
      </w:r>
    </w:p>
    <w:p>
      <w:pPr>
        <w:pStyle w:val="BodyText"/>
      </w:pPr>
      <w:r>
        <w:t xml:space="preserve">Targeting decision-makers in Riyadh business district</w:t>
      </w:r>
    </w:p>
    <w:p>
      <w:pPr>
        <w:pStyle w:val="BodyText"/>
      </w:pPr>
      <w:r>
        <w:t xml:space="preserve">Riyadh Events &amp; Sponsorships</w:t>
      </w:r>
    </w:p>
    <w:p>
      <w:pPr>
        <w:pStyle w:val="BodyText"/>
      </w:pPr>
      <w:r>
        <w:t xml:space="preserve">&lt;</w:t>
      </w:r>
    </w:p>
    <w:p>
      <w:pPr>
        <w:pStyle w:val="BodyText"/>
      </w:pPr>
      <w:r>
        <w:t xml:space="preserve">15%</w:t>
      </w:r>
    </w:p>
    <w:p>
      <w:pPr>
        <w:pStyle w:val="BodyText"/>
      </w:pPr>
      <w:r>
        <w:t xml:space="preserve">Critical for networking in Saudi's relationship-driven business culture</w:t>
      </w:r>
    </w:p>
    <w:bookmarkEnd w:id="27"/>
    <w:bookmarkStart w:id="28" w:name="implementation-timeline-riyadh-specific"/>
    <w:p>
      <w:pPr>
        <w:pStyle w:val="Heading2"/>
      </w:pPr>
      <w:r>
        <w:t xml:space="preserve">Implementation Timeline (Riyadh-Specific)</w:t>
      </w:r>
    </w:p>
    <w:p>
      <w:pPr>
        <w:pStyle w:val="FirstParagraph"/>
      </w:pPr>
      <w:r>
        <w:rPr>
          <w:bCs/>
          <w:b/>
        </w:rPr>
        <w:t xml:space="preserve">Months 1-3:</w:t>
      </w:r>
      <w:r>
        <w:t xml:space="preserve"> </w:t>
      </w:r>
      <w:r>
        <w:t xml:space="preserve">Establish Riyadh office with Arabic-speaking Environmental Engineer team; complete MEWA compliance certification</w:t>
      </w:r>
    </w:p>
    <w:p>
      <w:pPr>
        <w:pStyle w:val="BodyText"/>
      </w:pPr>
      <w:r>
        <w:rPr>
          <w:bCs/>
          <w:b/>
        </w:rPr>
        <w:t xml:space="preserve">Months 4-6:</w:t>
      </w:r>
      <w:r>
        <w:t xml:space="preserve"> </w:t>
      </w:r>
      <w:r>
        <w:t xml:space="preserve">Launch digital presence; secure first government pilot project (e.g., Riyadh waste management study)</w:t>
      </w:r>
    </w:p>
    <w:p>
      <w:pPr>
        <w:pStyle w:val="BodyText"/>
      </w:pPr>
      <w:r>
        <w:rPr>
          <w:bCs/>
          <w:b/>
        </w:rPr>
        <w:t xml:space="preserve">Months 7-12:</w:t>
      </w:r>
      <w:r>
        <w:t xml:space="preserve"> </w:t>
      </w:r>
      <w:r>
        <w:t xml:space="preserve">Execute 3 major real estate contracts; publish Riyadh sustainability report</w:t>
      </w:r>
    </w:p>
    <w:p>
      <w:pPr>
        <w:pStyle w:val="BodyText"/>
      </w:pPr>
      <w:r>
        <w:rPr>
          <w:bCs/>
          <w:b/>
        </w:rPr>
        <w:t xml:space="preserve">Months 13-24:</w:t>
      </w:r>
      <w:r>
        <w:t xml:space="preserve"> </w:t>
      </w:r>
      <w:r>
        <w:t xml:space="preserve">Expand to industrial sector; position as preferred Environmental Engineer for Vision 2030 projects across Central Saudi Arabia</w:t>
      </w:r>
    </w:p>
    <w:bookmarkEnd w:id="28"/>
    <w:bookmarkStart w:id="29" w:name="measurement-evaluation"/>
    <w:p>
      <w:pPr>
        <w:pStyle w:val="Heading2"/>
      </w:pPr>
      <w:r>
        <w:t xml:space="preserve">Measurement &amp; Evaluation</w:t>
      </w:r>
    </w:p>
    <w:p>
      <w:pPr>
        <w:pStyle w:val="FirstParagraph"/>
      </w:pPr>
      <w:r>
        <w:t xml:space="preserve">We track success through KPIs directly tied to Riyadh's market dynamics:</w:t>
      </w:r>
    </w:p>
    <w:p>
      <w:pPr>
        <w:numPr>
          <w:ilvl w:val="0"/>
          <w:numId w:val="1008"/>
        </w:numPr>
        <w:pStyle w:val="Compact"/>
      </w:pPr>
      <w:r>
        <w:rPr>
          <w:bCs/>
          <w:b/>
        </w:rPr>
        <w:t xml:space="preserve">Client Acquisition Cost (CAC):</w:t>
      </w:r>
      <w:r>
        <w:t xml:space="preserve"> </w:t>
      </w:r>
      <w:r>
        <w:t xml:space="preserve">Target: Below SAR 8,500 per new client (vs. industry average of SAR 12,300)</w:t>
      </w:r>
    </w:p>
    <w:p>
      <w:pPr>
        <w:numPr>
          <w:ilvl w:val="0"/>
          <w:numId w:val="1008"/>
        </w:numPr>
        <w:pStyle w:val="Compact"/>
      </w:pPr>
      <w:r>
        <w:rPr>
          <w:bCs/>
          <w:b/>
        </w:rPr>
        <w:t xml:space="preserve">Riyadh Market Penetration Rate:</w:t>
      </w:r>
      <w:r>
        <w:t xml:space="preserve"> </w:t>
      </w:r>
      <w:r>
        <w:t xml:space="preserve">Measured through monthly surveys with Saudi Chamber of Commerce</w:t>
      </w:r>
    </w:p>
    <w:p>
      <w:pPr>
        <w:numPr>
          <w:ilvl w:val="0"/>
          <w:numId w:val="1008"/>
        </w:numPr>
        <w:pStyle w:val="Compact"/>
      </w:pPr>
      <w:r>
        <w:rPr>
          <w:bCs/>
          <w:b/>
        </w:rPr>
        <w:t xml:space="preserve">Vision 2030 Alignment Score:</w:t>
      </w:r>
      <w:r>
        <w:t xml:space="preserve"> </w:t>
      </w:r>
      <w:r>
        <w:t xml:space="preserve">Quarterly audits against Saudi Arabia's national sustainability frameworks</w:t>
      </w:r>
    </w:p>
    <w:bookmarkEnd w:id="29"/>
    <w:bookmarkStart w:id="30" w:name="X4c280e4c4739ab8fa40e86f354ff4b86c01c92d"/>
    <w:p>
      <w:pPr>
        <w:pStyle w:val="Heading2"/>
      </w:pPr>
      <w:r>
        <w:t xml:space="preserve">Conclusion: Environmental Engineer Excellence in Riyadh</w:t>
      </w:r>
    </w:p>
    <w:p>
      <w:pPr>
        <w:pStyle w:val="FirstParagraph"/>
      </w:pPr>
      <w:r>
        <w:t xml:space="preserve">This Marketing Plan positions our Environmental Engineer services as indispensable for businesses navigating Saudi Arabia's transformation. By embedding cultural intelligence, desert-climate expertise, and Vision 2030 alignment into every service offering, we will become the benchmark for environmental consulting in Riyadh. The aggressive timeline capitalizes on Riyadh's status as the epicenter of Saudi Arabia's sustainability revolution—where Environmental Engineer proficiency isn't just a service but a strategic imperative for growth. Our success will directly contribute to Riyadh's mission of becoming a global model for sustainable urban development under Saudi Vision 2030.</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6"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Riyadh, Saudi Arabia</dc:title>
  <dc:creator/>
  <dc:language>en</dc:language>
  <cp:keywords/>
  <dcterms:created xsi:type="dcterms:W3CDTF">2026-07-23T06:06:17Z</dcterms:created>
  <dcterms:modified xsi:type="dcterms:W3CDTF">2026-07-23T06:06:17Z</dcterms:modified>
</cp:coreProperties>
</file>

<file path=docProps/custom.xml><?xml version="1.0" encoding="utf-8"?>
<Properties xmlns="http://schemas.openxmlformats.org/officeDocument/2006/custom-properties" xmlns:vt="http://schemas.openxmlformats.org/officeDocument/2006/docPropsVTypes"/>
</file>