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for</w:t>
      </w:r>
      <w:r>
        <w:t xml:space="preserve"> </w:t>
      </w:r>
      <w:r>
        <w:t xml:space="preserve">Senegal</w:t>
      </w:r>
      <w:r>
        <w:t xml:space="preserve"> </w:t>
      </w:r>
      <w:r>
        <w:t xml:space="preserve">Dakar</w:t>
      </w:r>
    </w:p>
    <w:bookmarkStart w:id="32" w:name="X12bfdb0bb0637bb83aa7d1806dcb3fc44bd4062"/>
    <w:p>
      <w:pPr>
        <w:pStyle w:val="Heading1"/>
      </w:pPr>
      <w:r>
        <w:t xml:space="preserve">Comprehensive Marketing Plan for Environmental Engineering Services in Dakar, Senegal</w:t>
      </w:r>
    </w:p>
    <w:bookmarkStart w:id="20" w:name="executive-summary"/>
    <w:p>
      <w:pPr>
        <w:pStyle w:val="Heading2"/>
      </w:pPr>
      <w:r>
        <w:t xml:space="preserve">Executive Summary</w:t>
      </w:r>
    </w:p>
    <w:p>
      <w:pPr>
        <w:pStyle w:val="FirstParagraph"/>
      </w:pPr>
      <w:r>
        <w:t xml:space="preserve">This Marketing Plan outlines a strategic approach to establish and grow environmental engineering services within Dakar, Senegal. As urbanization accelerates in Senegal Dakar—where the population exceeds 4 million and waste management challenges threaten public health—the demand for professional Environmental Engineer solutions has become critical. Our plan targets municipal authorities, private developers, and international NGOs operating in Senegal Dakar with specialized waste treatment, water resource management, and pollution mitigation services. By leveraging Dakar's unique environmental challenges and aligning with national sustainability goals like the National Strategy for Green Growth (2014-2030), this Marketing Plan positions our Environmental Engineer practice as the essential partner for resilient urban development in Senegal Dakar.</w:t>
      </w:r>
    </w:p>
    <w:bookmarkEnd w:id="20"/>
    <w:bookmarkStart w:id="21" w:name="market-analysis-senegal-dakar-context"/>
    <w:p>
      <w:pPr>
        <w:pStyle w:val="Heading2"/>
      </w:pPr>
      <w:r>
        <w:t xml:space="preserve">Market Analysis: Senegal Dakar Context</w:t>
      </w:r>
    </w:p>
    <w:p>
      <w:pPr>
        <w:pStyle w:val="FirstParagraph"/>
      </w:pPr>
      <w:r>
        <w:t xml:space="preserve">Dakar faces acute environmental pressures including overflowing landfills, coastal erosion, and inadequate wastewater infrastructure. The World Bank reports that 80% of Dakar's waste is unmanaged, while climate change intensifies flooding risks along the Atlantic coast. This creates a $45 million annual market gap for Environmental Engineer expertise in Senegal Dakar—particularly in solid waste management (62% demand), water quality monitoring (28%), and industrial pollution control (10%).</w:t>
      </w:r>
    </w:p>
    <w:p>
      <w:pPr>
        <w:pStyle w:val="BodyText"/>
      </w:pPr>
      <w:r>
        <w:t xml:space="preserve">Competitor analysis reveals two key gaps: local firms lack technical certifications for international standards, while foreign consultancies charge 30-50% premium without cultural context. Our unique advantage as a locally rooted Environmental Engineer practice enables cost-effective solutions tailored to Dakar's mangrove ecosystems and informal settlement dynamics. Key stakeholders include the City of Dakar (Mairie), Senegal's Ministry of Environment, and UNDP projects—proving strong institutional demand.</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Primary:</w:t>
      </w:r>
      <w:r>
        <w:t xml:space="preserve"> </w:t>
      </w:r>
      <w:r>
        <w:t xml:space="preserve">Municipal entities (e.g., Dakar Urban Community) seeking landfill rehabilitation and stormwater management systems</w:t>
      </w:r>
    </w:p>
    <w:p>
      <w:pPr>
        <w:numPr>
          <w:ilvl w:val="0"/>
          <w:numId w:val="1001"/>
        </w:numPr>
        <w:pStyle w:val="Compact"/>
      </w:pPr>
      <w:r>
        <w:rPr>
          <w:bCs/>
          <w:b/>
        </w:rPr>
        <w:t xml:space="preserve">Secondary:</w:t>
      </w:r>
      <w:r>
        <w:t xml:space="preserve"> </w:t>
      </w:r>
      <w:r>
        <w:t xml:space="preserve">Real estate developers (e.g., Cité de la Culture project) requiring EIA compliance for new infrastructure</w:t>
      </w:r>
    </w:p>
    <w:p>
      <w:pPr>
        <w:numPr>
          <w:ilvl w:val="0"/>
          <w:numId w:val="1001"/>
        </w:numPr>
        <w:pStyle w:val="Compact"/>
      </w:pPr>
      <w:r>
        <w:rPr>
          <w:bCs/>
          <w:b/>
        </w:rPr>
        <w:t xml:space="preserve">Tertiary:</w:t>
      </w:r>
      <w:r>
        <w:t xml:space="preserve"> </w:t>
      </w:r>
      <w:r>
        <w:t xml:space="preserve">Agribusinesses along the Saloum Delta needing sustainable irrigation solutions</w:t>
      </w:r>
    </w:p>
    <w:bookmarkEnd w:id="22"/>
    <w:bookmarkStart w:id="27" w:name="Xde6ec1e849a1baf362954ed0aa57ab9ddc5bd30"/>
    <w:p>
      <w:pPr>
        <w:pStyle w:val="Heading2"/>
      </w:pPr>
      <w:r>
        <w:t xml:space="preserve">Marketing Strategies: The 4Ps for Senegal Dakar</w:t>
      </w:r>
    </w:p>
    <w:bookmarkStart w:id="23" w:name="X0b75cbba31bc866348216b75f7f4651076fb632"/>
    <w:p>
      <w:pPr>
        <w:pStyle w:val="Heading3"/>
      </w:pPr>
      <w:r>
        <w:t xml:space="preserve">Product: Environmentally-Aligned Engineering Solutions</w:t>
      </w:r>
    </w:p>
    <w:p>
      <w:pPr>
        <w:pStyle w:val="FirstParagraph"/>
      </w:pPr>
      <w:r>
        <w:t xml:space="preserve">We offer three core services designed for Dakar's realities:</w:t>
      </w:r>
    </w:p>
    <w:p>
      <w:pPr>
        <w:numPr>
          <w:ilvl w:val="0"/>
          <w:numId w:val="1002"/>
        </w:numPr>
        <w:pStyle w:val="Compact"/>
      </w:pPr>
      <w:r>
        <w:rPr>
          <w:iCs/>
          <w:i/>
        </w:rPr>
        <w:t xml:space="preserve">Dakar Waste-to-Energy Systems:</w:t>
      </w:r>
      <w:r>
        <w:t xml:space="preserve"> </w:t>
      </w:r>
      <w:r>
        <w:t xml:space="preserve">Converting organic waste from Marché de Hann into biogas (50% cost reduction vs. landfills)</w:t>
      </w:r>
    </w:p>
    <w:p>
      <w:pPr>
        <w:numPr>
          <w:ilvl w:val="0"/>
          <w:numId w:val="1002"/>
        </w:numPr>
        <w:pStyle w:val="Compact"/>
      </w:pPr>
      <w:r>
        <w:rPr>
          <w:iCs/>
          <w:i/>
        </w:rPr>
        <w:t xml:space="preserve">Cosmopolite Water Security Package:</w:t>
      </w:r>
      <w:r>
        <w:t xml:space="preserve"> </w:t>
      </w:r>
      <w:r>
        <w:t xml:space="preserve">Rainwater harvesting systems for Dakar's 120-day dry season, integrated with existing tap networks</w:t>
      </w:r>
    </w:p>
    <w:p>
      <w:pPr>
        <w:numPr>
          <w:ilvl w:val="0"/>
          <w:numId w:val="1002"/>
        </w:numPr>
        <w:pStyle w:val="Compact"/>
      </w:pPr>
      <w:r>
        <w:rPr>
          <w:iCs/>
          <w:i/>
        </w:rPr>
        <w:t xml:space="preserve">Coastal Protection Frameworks:</w:t>
      </w:r>
      <w:r>
        <w:t xml:space="preserve"> </w:t>
      </w:r>
      <w:r>
        <w:t xml:space="preserve">Mangrove restoration combined with seawall engineering to prevent erosion at Ngor Island</w:t>
      </w:r>
    </w:p>
    <w:p>
      <w:pPr>
        <w:pStyle w:val="FirstParagraph"/>
      </w:pPr>
      <w:r>
        <w:t xml:space="preserve">All services comply with Senegal's Environmental Code and UN SDGs, providing certified Environmental Engineer documentation required by Dakar authorities.</w:t>
      </w:r>
    </w:p>
    <w:bookmarkEnd w:id="23"/>
    <w:bookmarkStart w:id="24" w:name="X83fb1e9f2d2162e6decee84d68d27adf9419ecb"/>
    <w:p>
      <w:pPr>
        <w:pStyle w:val="Heading3"/>
      </w:pPr>
      <w:r>
        <w:t xml:space="preserve">Pricing Strategy: Value-Based for Senegal Dakar</w:t>
      </w:r>
    </w:p>
    <w:p>
      <w:pPr>
        <w:pStyle w:val="FirstParagraph"/>
      </w:pPr>
      <w:r>
        <w:t xml:space="preserve">We adopt a tiered pricing model aligned with Dakar's economic realities:</w:t>
      </w:r>
    </w:p>
    <w:p>
      <w:pPr>
        <w:numPr>
          <w:ilvl w:val="0"/>
          <w:numId w:val="1003"/>
        </w:numPr>
        <w:pStyle w:val="Compact"/>
      </w:pPr>
      <w:r>
        <w:rPr>
          <w:iCs/>
          <w:i/>
        </w:rPr>
        <w:t xml:space="preserve">Public Sector (Municipal):</w:t>
      </w:r>
      <w:r>
        <w:t xml:space="preserve"> </w:t>
      </w:r>
      <w:r>
        <w:t xml:space="preserve">15% below market rate via government partnership agreements</w:t>
      </w:r>
    </w:p>
    <w:p>
      <w:pPr>
        <w:numPr>
          <w:ilvl w:val="0"/>
          <w:numId w:val="1003"/>
        </w:numPr>
        <w:pStyle w:val="Compact"/>
      </w:pPr>
      <w:r>
        <w:rPr>
          <w:iCs/>
          <w:i/>
        </w:rPr>
        <w:t xml:space="preserve">Mid-Sized Developers:</w:t>
      </w:r>
      <w:r>
        <w:t xml:space="preserve"> </w:t>
      </w:r>
      <w:r>
        <w:t xml:space="preserve">Fixed-fee packages including training for Senegalese technicians</w:t>
      </w:r>
    </w:p>
    <w:p>
      <w:pPr>
        <w:numPr>
          <w:ilvl w:val="0"/>
          <w:numId w:val="1003"/>
        </w:numPr>
        <w:pStyle w:val="Compact"/>
      </w:pPr>
      <w:r>
        <w:rPr>
          <w:iCs/>
          <w:i/>
        </w:rPr>
        <w:t xml:space="preserve">International Projects:</w:t>
      </w:r>
      <w:r>
        <w:t xml:space="preserve"> </w:t>
      </w:r>
      <w:r>
        <w:t xml:space="preserve">Premium pricing with 20% local employment commitment (meeting UNDP requirements)</w:t>
      </w:r>
    </w:p>
    <w:bookmarkEnd w:id="24"/>
    <w:bookmarkStart w:id="25" w:name="X502b2cc2eab319c0edfe9dc1b87934973fe1e05"/>
    <w:p>
      <w:pPr>
        <w:pStyle w:val="Heading3"/>
      </w:pPr>
      <w:r>
        <w:t xml:space="preserve">Distribution: Dakar-Centric Service Delivery</w:t>
      </w:r>
    </w:p>
    <w:p>
      <w:pPr>
        <w:pStyle w:val="FirstParagraph"/>
      </w:pPr>
      <w:r>
        <w:t xml:space="preserve">Our physical presence in Dakar's Plateau district ensures rapid response. We utilize existing Senegalese infrastructure through:</w:t>
      </w:r>
    </w:p>
    <w:p>
      <w:pPr>
        <w:numPr>
          <w:ilvl w:val="0"/>
          <w:numId w:val="1004"/>
        </w:numPr>
        <w:pStyle w:val="Compact"/>
      </w:pPr>
      <w:r>
        <w:t xml:space="preserve">A mobile engineering unit (4 vehicles) servicing all 17 arrondissements of Dakar</w:t>
      </w:r>
    </w:p>
    <w:p>
      <w:pPr>
        <w:numPr>
          <w:ilvl w:val="0"/>
          <w:numId w:val="1004"/>
        </w:numPr>
        <w:pStyle w:val="Compact"/>
      </w:pPr>
      <w:r>
        <w:t xml:space="preserve">Collaboration with local NGOs like "Fondation Sénégalaise de l'Environnement" for community engagement</w:t>
      </w:r>
    </w:p>
    <w:p>
      <w:pPr>
        <w:numPr>
          <w:ilvl w:val="0"/>
          <w:numId w:val="1004"/>
        </w:numPr>
        <w:pStyle w:val="Compact"/>
      </w:pPr>
      <w:r>
        <w:t xml:space="preserve">Digital platform "Dakar Eco-Track" for real-time waste monitoring (accessible via basic SMS)</w:t>
      </w:r>
    </w:p>
    <w:bookmarkEnd w:id="25"/>
    <w:bookmarkStart w:id="26" w:name="promotion-culturally-resonant-outreach"/>
    <w:p>
      <w:pPr>
        <w:pStyle w:val="Heading3"/>
      </w:pPr>
      <w:r>
        <w:t xml:space="preserve">Promotion: Culturally Resonant Outreach</w:t>
      </w:r>
    </w:p>
    <w:p>
      <w:pPr>
        <w:pStyle w:val="FirstParagraph"/>
      </w:pPr>
      <w:r>
        <w:t xml:space="preserve">Our promotion leverages Dakar's social fabric through:</w:t>
      </w:r>
    </w:p>
    <w:p>
      <w:pPr>
        <w:numPr>
          <w:ilvl w:val="0"/>
          <w:numId w:val="1005"/>
        </w:numPr>
        <w:pStyle w:val="Compact"/>
      </w:pPr>
      <w:r>
        <w:rPr>
          <w:iCs/>
          <w:i/>
        </w:rPr>
        <w:t xml:space="preserve">Localized Content:</w:t>
      </w:r>
      <w:r>
        <w:t xml:space="preserve"> </w:t>
      </w:r>
      <w:r>
        <w:t xml:space="preserve">Bilingual (French/English) workshops at Cité de l'Éducation for community leaders</w:t>
      </w:r>
    </w:p>
    <w:p>
      <w:pPr>
        <w:numPr>
          <w:ilvl w:val="0"/>
          <w:numId w:val="1005"/>
        </w:numPr>
        <w:pStyle w:val="Compact"/>
      </w:pPr>
      <w:r>
        <w:rPr>
          <w:iCs/>
          <w:i/>
        </w:rPr>
        <w:t xml:space="preserve">Institutional Partnerships:</w:t>
      </w:r>
      <w:r>
        <w:t xml:space="preserve"> </w:t>
      </w:r>
      <w:r>
        <w:t xml:space="preserve">Co-hosting "Green Dakar Summit" with Senegal's Ministry of Environment</w:t>
      </w:r>
    </w:p>
    <w:p>
      <w:pPr>
        <w:numPr>
          <w:ilvl w:val="0"/>
          <w:numId w:val="1005"/>
        </w:numPr>
        <w:pStyle w:val="Compact"/>
      </w:pPr>
      <w:r>
        <w:rPr>
          <w:iCs/>
          <w:i/>
        </w:rPr>
        <w:t xml:space="preserve">Digital Strategy:</w:t>
      </w:r>
      <w:r>
        <w:t xml:space="preserve"> </w:t>
      </w:r>
      <w:r>
        <w:t xml:space="preserve">Facebook/WhatsApp campaigns targeting municipal engineers using local slang (e.g., "Sénégal, c'est notre terre à tous")</w:t>
      </w:r>
    </w:p>
    <w:p>
      <w:pPr>
        <w:numPr>
          <w:ilvl w:val="0"/>
          <w:numId w:val="1005"/>
        </w:numPr>
        <w:pStyle w:val="Compact"/>
      </w:pPr>
      <w:r>
        <w:rPr>
          <w:iCs/>
          <w:i/>
        </w:rPr>
        <w:t xml:space="preserve">Case Studies:</w:t>
      </w:r>
      <w:r>
        <w:t xml:space="preserve"> </w:t>
      </w:r>
      <w:r>
        <w:t xml:space="preserve">Documenting success at Saly beach cleanup (reduced plastic by 75%) for Senegal Dakar media features</w:t>
      </w:r>
    </w:p>
    <w:bookmarkEnd w:id="26"/>
    <w:bookmarkEnd w:id="27"/>
    <w:bookmarkStart w:id="28" w:name="implementation-timeline-dakar-roadmap"/>
    <w:p>
      <w:pPr>
        <w:pStyle w:val="Heading2"/>
      </w:pPr>
      <w:r>
        <w:t xml:space="preserve">Implementation Timeline: Dakar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Senegal Dakar Market</w:t>
            </w:r>
          </w:p>
        </w:tc>
      </w:tr>
      <w:tr>
        <w:tc>
          <w:tcPr/>
          <w:p>
            <w:pPr>
              <w:pStyle w:val="Compact"/>
              <w:jc w:val="left"/>
            </w:pPr>
            <w:r>
              <w:t xml:space="preserve">Foundation (Months 1-3)</w:t>
            </w:r>
          </w:p>
        </w:tc>
        <w:tc>
          <w:tcPr/>
          <w:p>
            <w:pPr>
              <w:pStyle w:val="Compact"/>
              <w:jc w:val="left"/>
            </w:pPr>
            <w:r>
              <w:t xml:space="preserve">Jan-Mar 2024</w:t>
            </w:r>
          </w:p>
        </w:tc>
        <w:tc>
          <w:tcPr/>
          <w:p>
            <w:pPr>
              <w:pStyle w:val="Compact"/>
              <w:jc w:val="left"/>
            </w:pPr>
            <w:r>
              <w:t xml:space="preserve">Establish Dakar office; secure MOU with Mairie de Dakar; launch "Dakar Eco-Track" pilot</w:t>
            </w:r>
          </w:p>
        </w:tc>
      </w:tr>
      <w:tr>
        <w:tc>
          <w:tcPr/>
          <w:p>
            <w:pPr>
              <w:pStyle w:val="Compact"/>
              <w:jc w:val="left"/>
            </w:pPr>
            <w:r>
              <w:t xml:space="preserve">Growth (Months 4-9)</w:t>
            </w:r>
          </w:p>
        </w:tc>
        <w:tc>
          <w:tcPr/>
          <w:p>
            <w:pPr>
              <w:pStyle w:val="Compact"/>
              <w:jc w:val="left"/>
            </w:pPr>
            <w:r>
              <w:t xml:space="preserve">Apr-Sep 2024</w:t>
            </w:r>
          </w:p>
        </w:tc>
        <w:tc>
          <w:tcPr/>
          <w:p>
            <w:pPr>
              <w:pStyle w:val="Compact"/>
              <w:jc w:val="left"/>
            </w:pPr>
            <w:r>
              <w:t xml:space="preserve">Complete 3 municipal waste projects; train 50 Senegalese technicians; publish "Dakar Environmental Health Report"</w:t>
            </w:r>
          </w:p>
        </w:tc>
      </w:tr>
      <w:tr>
        <w:tc>
          <w:tcPr/>
          <w:p>
            <w:pPr>
              <w:pStyle w:val="Compact"/>
              <w:jc w:val="left"/>
            </w:pPr>
            <w:r>
              <w:t xml:space="preserve">Expansion (Months 10-18)</w:t>
            </w:r>
          </w:p>
        </w:tc>
        <w:tc>
          <w:tcPr/>
          <w:p>
            <w:pPr>
              <w:pStyle w:val="Compact"/>
              <w:jc w:val="left"/>
            </w:pPr>
            <w:r>
              <w:t xml:space="preserve">Oct 2024-Feb 2026</w:t>
            </w:r>
          </w:p>
        </w:tc>
        <w:tc>
          <w:tcPr/>
          <w:p>
            <w:pPr>
              <w:pStyle w:val="Compact"/>
              <w:jc w:val="left"/>
            </w:pPr>
            <w:r>
              <w:t xml:space="preserve">Secure UNDP contract for coastal protection; expand to Thiès region; launch waste-to-energy franchise model</w:t>
            </w:r>
          </w:p>
        </w:tc>
      </w:tr>
    </w:tbl>
    <w:bookmarkEnd w:id="28"/>
    <w:bookmarkStart w:id="29" w:name="X566040698821bf0aafcfce698ef0d3ca76be7a7"/>
    <w:p>
      <w:pPr>
        <w:pStyle w:val="Heading2"/>
      </w:pPr>
      <w:r>
        <w:t xml:space="preserve">Budget Allocation: Strategic Investment in Senegal Dakar</w:t>
      </w:r>
    </w:p>
    <w:p>
      <w:pPr>
        <w:pStyle w:val="FirstParagraph"/>
      </w:pPr>
      <w:r>
        <w:t xml:space="preserve">Total Marketing Budget: $148,000 (Year 1)</w:t>
      </w:r>
    </w:p>
    <w:p>
      <w:pPr>
        <w:numPr>
          <w:ilvl w:val="0"/>
          <w:numId w:val="1006"/>
        </w:numPr>
        <w:pStyle w:val="Compact"/>
      </w:pPr>
      <w:r>
        <w:t xml:space="preserve">65% Localized Promotion ($96,200): Community workshops, digital campaigns targeting Dakar decision-makers</w:t>
      </w:r>
    </w:p>
    <w:p>
      <w:pPr>
        <w:numPr>
          <w:ilvl w:val="0"/>
          <w:numId w:val="1006"/>
        </w:numPr>
        <w:pStyle w:val="Compact"/>
      </w:pPr>
      <w:r>
        <w:t xml:space="preserve">25% Partnership Development ($37,000): UNDP/Mairie collaboration costs</w:t>
      </w:r>
    </w:p>
    <w:p>
      <w:pPr>
        <w:numPr>
          <w:ilvl w:val="0"/>
          <w:numId w:val="1006"/>
        </w:numPr>
        <w:pStyle w:val="Compact"/>
      </w:pPr>
      <w:r>
        <w:t xml:space="preserve">10% Market Research ($14,800): Quarterly environmental audits of Dakar hotspots (e.g., Ngor Diakhao)</w:t>
      </w:r>
    </w:p>
    <w:bookmarkEnd w:id="29"/>
    <w:bookmarkStart w:id="30" w:name="X486dbe29e0f4df9074404684a2ed6a3e988ea53"/>
    <w:p>
      <w:pPr>
        <w:pStyle w:val="Heading2"/>
      </w:pPr>
      <w:r>
        <w:t xml:space="preserve">Evaluation Metrics: Measuring Impact in Senegal Dakar</w:t>
      </w:r>
    </w:p>
    <w:p>
      <w:pPr>
        <w:pStyle w:val="FirstParagraph"/>
      </w:pPr>
      <w:r>
        <w:t xml:space="preserve">We track success through metrics aligned with Dakar's development goals:</w:t>
      </w:r>
    </w:p>
    <w:p>
      <w:pPr>
        <w:numPr>
          <w:ilvl w:val="0"/>
          <w:numId w:val="1007"/>
        </w:numPr>
        <w:pStyle w:val="Compact"/>
      </w:pPr>
      <w:r>
        <w:rPr>
          <w:iCs/>
          <w:i/>
        </w:rPr>
        <w:t xml:space="preserve">Service Adoption Rate:</w:t>
      </w:r>
      <w:r>
        <w:t xml:space="preserve"> </w:t>
      </w:r>
      <w:r>
        <w:t xml:space="preserve">Target 15 municipal contracts by Q3 2024 (current market: 3)</w:t>
      </w:r>
    </w:p>
    <w:p>
      <w:pPr>
        <w:numPr>
          <w:ilvl w:val="0"/>
          <w:numId w:val="1007"/>
        </w:numPr>
        <w:pStyle w:val="Compact"/>
      </w:pPr>
      <w:r>
        <w:rPr>
          <w:iCs/>
          <w:i/>
        </w:rPr>
        <w:t xml:space="preserve">Environmental Impact:</w:t>
      </w:r>
      <w:r>
        <w:t xml:space="preserve"> </w:t>
      </w:r>
      <w:r>
        <w:t xml:space="preserve">Reduce waste volume at target sites by 40% within 18 months</w:t>
      </w:r>
    </w:p>
    <w:p>
      <w:pPr>
        <w:numPr>
          <w:ilvl w:val="0"/>
          <w:numId w:val="1007"/>
        </w:numPr>
        <w:pStyle w:val="Compact"/>
      </w:pPr>
      <w:r>
        <w:rPr>
          <w:iCs/>
          <w:i/>
        </w:rPr>
        <w:t xml:space="preserve">Cultural Integration:</w:t>
      </w:r>
      <w:r>
        <w:t xml:space="preserve"> </w:t>
      </w:r>
      <w:r>
        <w:t xml:space="preserve">Achieve ≥75% local hiring for technical roles in Dakar operations</w:t>
      </w:r>
    </w:p>
    <w:p>
      <w:pPr>
        <w:numPr>
          <w:ilvl w:val="0"/>
          <w:numId w:val="1007"/>
        </w:numPr>
        <w:pStyle w:val="Compact"/>
      </w:pPr>
      <w:r>
        <w:rPr>
          <w:iCs/>
          <w:i/>
        </w:rPr>
        <w:t xml:space="preserve">Institutional Recognition:</w:t>
      </w:r>
      <w:r>
        <w:t xml:space="preserve"> </w:t>
      </w:r>
      <w:r>
        <w:t xml:space="preserve">Secure official endorsement from Senegal's Environmental Ministry by Year 2</w:t>
      </w:r>
    </w:p>
    <w:bookmarkEnd w:id="30"/>
    <w:bookmarkStart w:id="31" w:name="X809e07d667b8e754905a52b252bd34e6eba7f18"/>
    <w:p>
      <w:pPr>
        <w:pStyle w:val="Heading2"/>
      </w:pPr>
      <w:r>
        <w:t xml:space="preserve">Conclusion: The Environmental Engineer Imperative in Dakar, Senegal</w:t>
      </w:r>
    </w:p>
    <w:p>
      <w:pPr>
        <w:pStyle w:val="FirstParagraph"/>
      </w:pPr>
      <w:r>
        <w:t xml:space="preserve">Dakar's environmental crisis demands immediate action—yet presents an unparalleled opportunity for a specialized Environmental Engineer practice. This Marketing Plan strategically positions our services to solve Dakar's most urgent challenges while generating sustainable revenue through Senegal Dakar's growth trajectory. By embedding our Environmental Engineer solutions within local communities, regulatory frameworks, and cultural context, we will transform waste management from a burden into an engine of economic development. As the City of Dakar accelerates its Climate Resilience Plan (2025-2035), our firm will be recognized as the indispensable partner for building a cleaner, healthier Senegal Dakar—one engineered solution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for Senegal Dakar</dc:title>
  <dc:creator/>
  <dc:language>en</dc:language>
  <cp:keywords/>
  <dcterms:created xsi:type="dcterms:W3CDTF">2026-07-19T07:21:59Z</dcterms:created>
  <dcterms:modified xsi:type="dcterms:W3CDTF">2026-07-19T07:21:59Z</dcterms:modified>
</cp:coreProperties>
</file>

<file path=docProps/custom.xml><?xml version="1.0" encoding="utf-8"?>
<Properties xmlns="http://schemas.openxmlformats.org/officeDocument/2006/custom-properties" xmlns:vt="http://schemas.openxmlformats.org/officeDocument/2006/docPropsVTypes"/>
</file>