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6c27152efceded57de8f05014c3542fdf25fa84"/>
    <w:p>
      <w:pPr>
        <w:pStyle w:val="Heading1"/>
      </w:pPr>
      <w:r>
        <w:t xml:space="preserve">Comprehensive Marketing Plan for Environmental Engineer Services in United States San Francisco</w:t>
      </w:r>
    </w:p>
    <w:bookmarkStart w:id="20" w:name="executive-summary"/>
    <w:p>
      <w:pPr>
        <w:pStyle w:val="Heading2"/>
      </w:pPr>
      <w:r>
        <w:t xml:space="preserve">Executive Summary</w:t>
      </w:r>
    </w:p>
    <w:p>
      <w:pPr>
        <w:pStyle w:val="FirstParagraph"/>
      </w:pPr>
      <w:r>
        <w:t xml:space="preserve">This Marketing Plan outlines a targeted strategy to position Environmental Engineer services as indispensable within the dynamic urban ecosystem of San Francisco, United States. As the city faces escalating climate pressures, stringent sustainability mandates, and rapid green infrastructure development, demand for specialized Environmental Engineers has surged. This plan details how we will capture market share by demonstrating how our</w:t>
      </w:r>
      <w:r>
        <w:t xml:space="preserve"> </w:t>
      </w:r>
      <w:r>
        <w:rPr>
          <w:iCs/>
          <w:i/>
        </w:rPr>
        <w:t xml:space="preserve">Environmental Engineer</w:t>
      </w:r>
      <w:r>
        <w:t xml:space="preserve"> </w:t>
      </w:r>
      <w:r>
        <w:t xml:space="preserve">expertise directly addresses San Francisco's unique environmental challenges—protecting its iconic coastline, managing water resources amid droughts, and achieving the city’s 2045 carbon neutrality goal. The United States San Francisco market demands solutions that are not only technically robust but deeply attuned to local regulations, community needs, and ecological sensitivity.</w:t>
      </w:r>
    </w:p>
    <w:bookmarkEnd w:id="20"/>
    <w:bookmarkStart w:id="21" w:name="Xdcbc1f9ee625842fea878671c6f3a297203cae6"/>
    <w:p>
      <w:pPr>
        <w:pStyle w:val="Heading2"/>
      </w:pPr>
      <w:r>
        <w:t xml:space="preserve">Market Analysis: Why San Francisco Needs Specialized Environmental Engineers</w:t>
      </w:r>
    </w:p>
    <w:p>
      <w:pPr>
        <w:pStyle w:val="FirstParagraph"/>
      </w:pPr>
      <w:r>
        <w:t xml:space="preserve">San Francisco operates at the forefront of environmental policy in the United States. The city’s ambitious Climate Action Plan (CAP), requiring a 100% renewable energy grid by 2035 and net-zero emissions by 2045, creates an unprecedented demand for qualified Environmental Engineers. Current market data shows a 32% year-over-year increase in environmental engineering job postings in the San Francisco metro area (Source: LinkedIn Workforce Report, Q1 2024), driven by:</w:t>
      </w:r>
    </w:p>
    <w:p>
      <w:pPr>
        <w:numPr>
          <w:ilvl w:val="0"/>
          <w:numId w:val="1001"/>
        </w:numPr>
        <w:pStyle w:val="Compact"/>
      </w:pPr>
      <w:r>
        <w:rPr>
          <w:bCs/>
          <w:b/>
        </w:rPr>
        <w:t xml:space="preserve">Regulatory Pressure:</w:t>
      </w:r>
      <w:r>
        <w:t xml:space="preserve"> </w:t>
      </w:r>
      <w:r>
        <w:t xml:space="preserve">Mandatory sustainability reporting under SF’s Green Business Ordinance and new building codes requiring 100% electric infrastructure.</w:t>
      </w:r>
    </w:p>
    <w:p>
      <w:pPr>
        <w:numPr>
          <w:ilvl w:val="0"/>
          <w:numId w:val="1001"/>
        </w:numPr>
        <w:pStyle w:val="Compact"/>
      </w:pPr>
      <w:r>
        <w:rPr>
          <w:bCs/>
          <w:b/>
        </w:rPr>
        <w:t xml:space="preserve">Crisis Response Needs:</w:t>
      </w:r>
      <w:r>
        <w:t xml:space="preserve"> </w:t>
      </w:r>
      <w:r>
        <w:t xml:space="preserve">Post-wildfire soil remediation, coastal erosion mitigation (e.g., protecting Ocean Beach), and stormwater management to prevent sewage overflows in aging infrastructure.</w:t>
      </w:r>
    </w:p>
    <w:bookmarkEnd w:id="21"/>
    <w:bookmarkStart w:id="22" w:name="target-audience"/>
    <w:p>
      <w:pPr>
        <w:pStyle w:val="Heading2"/>
      </w:pPr>
      <w:r>
        <w:t xml:space="preserve">Target Audience</w:t>
      </w:r>
    </w:p>
    <w:p>
      <w:pPr>
        <w:pStyle w:val="FirstParagraph"/>
      </w:pPr>
      <w:r>
        <w:t xml:space="preserve">This Marketing Plan focuses on three high-value segments within United States San Francisco:</w:t>
      </w:r>
    </w:p>
    <w:p>
      <w:pPr>
        <w:numPr>
          <w:ilvl w:val="0"/>
          <w:numId w:val="1002"/>
        </w:numPr>
        <w:pStyle w:val="Compact"/>
      </w:pPr>
      <w:r>
        <w:rPr>
          <w:bCs/>
          <w:b/>
        </w:rPr>
        <w:t xml:space="preserve">City &amp; Municipal Departments:</w:t>
      </w:r>
      <w:r>
        <w:t xml:space="preserve"> </w:t>
      </w:r>
      <w:r>
        <w:t xml:space="preserve">SF Public Utilities Commission (SFPUC), Department of the Environment, and Planning &amp; Development. They require engineers for public infrastructure projects like the $3.7B Sewer System Improvement Program.</w:t>
      </w:r>
    </w:p>
    <w:p>
      <w:pPr>
        <w:numPr>
          <w:ilvl w:val="0"/>
          <w:numId w:val="1002"/>
        </w:numPr>
        <w:pStyle w:val="Compact"/>
      </w:pPr>
      <w:r>
        <w:rPr>
          <w:bCs/>
          <w:b/>
        </w:rPr>
        <w:t xml:space="preserve">Commercial Developers:</w:t>
      </w:r>
      <w:r>
        <w:t xml:space="preserve"> </w:t>
      </w:r>
      <w:r>
        <w:t xml:space="preserve">Firms building LEED Platinum or Living Building Challenge-certified projects in neighborhoods like Mission Bay or SOMA, where environmental compliance is non-negotiable.</w:t>
      </w:r>
    </w:p>
    <w:bookmarkEnd w:id="22"/>
    <w:bookmarkStart w:id="23" w:name="unique-value-proposition"/>
    <w:p>
      <w:pPr>
        <w:pStyle w:val="Heading2"/>
      </w:pPr>
      <w:r>
        <w:t xml:space="preserve">Unique Value Proposition</w:t>
      </w:r>
    </w:p>
    <w:p>
      <w:pPr>
        <w:pStyle w:val="FirstParagraph"/>
      </w:pPr>
      <w:r>
        <w:t xml:space="preserve">We differentiate through hyper-local expertise: Our team combines national environmental engineering standards with deep knowledge of San Francisco’s specific challenges. Unlike generic firms, we offer:</w:t>
      </w:r>
    </w:p>
    <w:p>
      <w:pPr>
        <w:numPr>
          <w:ilvl w:val="0"/>
          <w:numId w:val="1003"/>
        </w:numPr>
        <w:pStyle w:val="Compact"/>
      </w:pPr>
      <w:r>
        <w:rPr>
          <w:bCs/>
          <w:b/>
        </w:rPr>
        <w:t xml:space="preserve">Regulatory Mastery:</w:t>
      </w:r>
      <w:r>
        <w:t xml:space="preserve"> </w:t>
      </w:r>
      <w:r>
        <w:t xml:space="preserve">Proven track record navigating SF’s complex environmental review processes (e.g., CEQA, SFPUC permits) for projects like the Salesforce Transit Center.</w:t>
      </w:r>
    </w:p>
    <w:p>
      <w:pPr>
        <w:numPr>
          <w:ilvl w:val="0"/>
          <w:numId w:val="1003"/>
        </w:numPr>
        <w:pStyle w:val="Compact"/>
      </w:pPr>
      <w:r>
        <w:rPr>
          <w:bCs/>
          <w:b/>
        </w:rPr>
        <w:t xml:space="preserve">Climate-Forward Solutions:</w:t>
      </w:r>
      <w:r>
        <w:t xml:space="preserve"> </w:t>
      </w:r>
      <w:r>
        <w:t xml:space="preserve">Engineering designs that adapt to SF-specific climate threats—sea-level rise projections for the Embarcadero, wildfire smoke mitigation strategies, and drought-resistant landscaping for public parks.</w:t>
      </w:r>
    </w:p>
    <w:p>
      <w:pPr>
        <w:numPr>
          <w:ilvl w:val="0"/>
          <w:numId w:val="1003"/>
        </w:numPr>
        <w:pStyle w:val="Compact"/>
      </w:pPr>
      <w:r>
        <w:rPr>
          <w:bCs/>
          <w:b/>
        </w:rPr>
        <w:t xml:space="preserve">Community-Centric Approach:</w:t>
      </w:r>
      <w:r>
        <w:t xml:space="preserve"> </w:t>
      </w:r>
      <w:r>
        <w:t xml:space="preserve">Co-developing solutions with neighborhood associations (e.g., collaborating with Ocean Beach Community Council on dune restoration), ensuring projects align with local values.</w:t>
      </w:r>
    </w:p>
    <w:bookmarkEnd w:id="23"/>
    <w:bookmarkStart w:id="24" w:name="Xae535ae28fe877e2c11c6c41cd1dec535ecc6bf"/>
    <w:p>
      <w:pPr>
        <w:pStyle w:val="Heading2"/>
      </w:pPr>
      <w:r>
        <w:t xml:space="preserve">Marketing Strategy: Driving Awareness &amp; Trust in San Francisco</w:t>
      </w:r>
    </w:p>
    <w:p>
      <w:pPr>
        <w:pStyle w:val="FirstParagraph"/>
      </w:pPr>
      <w:r>
        <w:t xml:space="preserve">Our strategy leverages digital, community, and partnership channels to establish authority as the go-to Environmental Engineer for United States San Francisco. Key initiatives include:</w:t>
      </w:r>
    </w:p>
    <w:p>
      <w:pPr>
        <w:numPr>
          <w:ilvl w:val="0"/>
          <w:numId w:val="1004"/>
        </w:numPr>
        <w:pStyle w:val="Compact"/>
      </w:pPr>
      <w:r>
        <w:rPr>
          <w:bCs/>
          <w:b/>
        </w:rPr>
        <w:t xml:space="preserve">Localized Digital Content:</w:t>
      </w:r>
      <w:r>
        <w:t xml:space="preserve"> </w:t>
      </w:r>
      <w:r>
        <w:t xml:space="preserve">Publishing monthly case studies on SF-specific projects (e.g., “How We Reduced Water Waste by 40% in a Downtown Hotel Refit”) via LinkedIn and our blog, optimized for keywords like “Environmental Engineer San Francisco” or “Sustainable Infrastructure Consultant United States.”</w:t>
      </w:r>
    </w:p>
    <w:p>
      <w:pPr>
        <w:numPr>
          <w:ilvl w:val="0"/>
          <w:numId w:val="1004"/>
        </w:numPr>
        <w:pStyle w:val="Compact"/>
      </w:pPr>
      <w:r>
        <w:rPr>
          <w:bCs/>
          <w:b/>
        </w:rPr>
        <w:t xml:space="preserve">Strategic Partnerships:</w:t>
      </w:r>
      <w:r>
        <w:t xml:space="preserve"> </w:t>
      </w:r>
      <w:r>
        <w:t xml:space="preserve">Formal alliances with SF-based entities like the Urban Land Institute (ULI) San Francisco chapter and the Bay Area Green Building Council to co-host workshops on “Navigating SF’s Environmental Compliance Landscape.”</w:t>
      </w:r>
    </w:p>
    <w:p>
      <w:pPr>
        <w:numPr>
          <w:ilvl w:val="0"/>
          <w:numId w:val="1004"/>
        </w:numPr>
        <w:pStyle w:val="Compact"/>
      </w:pPr>
      <w:r>
        <w:rPr>
          <w:bCs/>
          <w:b/>
        </w:rPr>
        <w:t xml:space="preserve">Community Engagement:</w:t>
      </w:r>
      <w:r>
        <w:t xml:space="preserve"> </w:t>
      </w:r>
      <w:r>
        <w:t xml:space="preserve">Sponsorship of events like the annual SF Climate Action Summit and volunteer-led cleanups with groups such as Ocean Conservancy at Crissy Field. This builds grassroots trust.</w:t>
      </w:r>
    </w:p>
    <w:p>
      <w:pPr>
        <w:numPr>
          <w:ilvl w:val="0"/>
          <w:numId w:val="1004"/>
        </w:numPr>
        <w:pStyle w:val="Compact"/>
      </w:pPr>
      <w:r>
        <w:rPr>
          <w:bCs/>
          <w:b/>
        </w:rPr>
        <w:t xml:space="preserve">Data-Driven Outreach:</w:t>
      </w:r>
      <w:r>
        <w:t xml:space="preserve"> </w:t>
      </w:r>
      <w:r>
        <w:t xml:space="preserve">Using Salesforce CRM to track engagement with city departments, enabling personalized outreach (e.g., sharing a tailored analysis of SFPUC’s water recycling goals for a specific developer).</w:t>
      </w:r>
    </w:p>
    <w:bookmarkEnd w:id="24"/>
    <w:bookmarkStart w:id="25" w:name="X615372916f42a59b3e2ec7a2a422e4cbfb2dd46"/>
    <w:p>
      <w:pPr>
        <w:pStyle w:val="Heading2"/>
      </w:pPr>
      <w:r>
        <w:t xml:space="preserve">Implementation Timeline &amp; Budget Allocation</w:t>
      </w:r>
    </w:p>
    <w:p>
      <w:pPr>
        <w:pStyle w:val="FirstParagraph"/>
      </w:pPr>
      <w:r>
        <w:rPr>
          <w:bCs/>
          <w:b/>
        </w:rPr>
        <w:t xml:space="preserve">Phase 1 (Months 1-3): Brand Positioning &amp; Content Launch</w:t>
      </w:r>
      <w:r>
        <w:br/>
      </w:r>
      <w:r>
        <w:t xml:space="preserve">Focus: Establish digital presence and local credibility. Allocate $40,000 for SEO-optimized content, LinkedIn campaigns targeting city officials, and partnership outreach. Target: Secure 2 pilot projects with municipal departments.</w:t>
      </w:r>
    </w:p>
    <w:p>
      <w:pPr>
        <w:pStyle w:val="BodyText"/>
      </w:pPr>
      <w:r>
        <w:rPr>
          <w:bCs/>
          <w:b/>
        </w:rPr>
        <w:t xml:space="preserve">Phase 2 (Months 4-8): Community Activation &amp; Partnership Growth</w:t>
      </w:r>
      <w:r>
        <w:br/>
      </w:r>
      <w:r>
        <w:t xml:space="preserve">Focus: Deepen relationships through events and co-created solutions. Allocate $65,000 for summit sponsorships, community workshops, and referral programs. Target: Partner with 3 major developers on green building projects.</w:t>
      </w:r>
    </w:p>
    <w:p>
      <w:pPr>
        <w:pStyle w:val="BodyText"/>
      </w:pPr>
      <w:r>
        <w:rPr>
          <w:bCs/>
          <w:b/>
        </w:rPr>
        <w:t xml:space="preserve">Phase 3 (Months 9-12): Scaling &amp; Market Leadership</w:t>
      </w:r>
      <w:r>
        <w:br/>
      </w:r>
      <w:r>
        <w:t xml:space="preserve">Focus: Leverage case studies to drive referrals and expand service offerings. Allocate $50,000 for award submissions (e.g., SF Environmental Excellence Awards) and advanced analytics. Target: Achieve 65% market recognition among San Francisco developers as the preferred Environmental Engineer.</w:t>
      </w:r>
    </w:p>
    <w:p>
      <w:pPr>
        <w:pStyle w:val="BodyText"/>
      </w:pPr>
      <w:r>
        <w:t xml:space="preserve">Total Budget: $155,000 over 12 months. Projected ROI: $465,000 from secured contracts (3x investment) by Year-End 2024.</w:t>
      </w:r>
    </w:p>
    <w:bookmarkEnd w:id="25"/>
    <w:bookmarkStart w:id="26" w:name="measuring-success"/>
    <w:p>
      <w:pPr>
        <w:pStyle w:val="Heading2"/>
      </w:pPr>
      <w:r>
        <w:t xml:space="preserve">Measuring Success</w:t>
      </w:r>
    </w:p>
    <w:p>
      <w:pPr>
        <w:pStyle w:val="FirstParagraph"/>
      </w:pPr>
      <w:r>
        <w:t xml:space="preserve">We will track KPIs directly tied to San Francisco’s environmental priorities:</w:t>
      </w:r>
    </w:p>
    <w:p>
      <w:pPr>
        <w:numPr>
          <w:ilvl w:val="0"/>
          <w:numId w:val="1005"/>
        </w:numPr>
        <w:pStyle w:val="Compact"/>
      </w:pPr>
      <w:r>
        <w:rPr>
          <w:bCs/>
          <w:b/>
        </w:rPr>
        <w:t xml:space="preserve">Lead Conversion Rate:</w:t>
      </w:r>
      <w:r>
        <w:t xml:space="preserve"> </w:t>
      </w:r>
      <w:r>
        <w:t xml:space="preserve">From city department inquiries to signed contracts (Target: 35% within 9 months).</w:t>
      </w:r>
    </w:p>
    <w:p>
      <w:pPr>
        <w:numPr>
          <w:ilvl w:val="0"/>
          <w:numId w:val="1005"/>
        </w:numPr>
        <w:pStyle w:val="Compact"/>
      </w:pPr>
      <w:r>
        <w:rPr>
          <w:bCs/>
          <w:b/>
        </w:rPr>
        <w:t xml:space="preserve">Community Impact:</w:t>
      </w:r>
      <w:r>
        <w:t xml:space="preserve"> </w:t>
      </w:r>
      <w:r>
        <w:t xml:space="preserve">Number of projects featuring community co-design (Target: 4+ by Q4 2024).</w:t>
      </w:r>
    </w:p>
    <w:p>
      <w:pPr>
        <w:numPr>
          <w:ilvl w:val="0"/>
          <w:numId w:val="1005"/>
        </w:numPr>
        <w:pStyle w:val="Compact"/>
      </w:pPr>
      <w:r>
        <w:rPr>
          <w:bCs/>
          <w:b/>
        </w:rPr>
        <w:t xml:space="preserve">Regulatory Efficiency:</w:t>
      </w:r>
      <w:r>
        <w:t xml:space="preserve"> </w:t>
      </w:r>
      <w:r>
        <w:t xml:space="preserve">Average time to secure SF environmental permits (Target: Reduce by 25% vs. industry avg.).</w:t>
      </w:r>
    </w:p>
    <w:bookmarkEnd w:id="26"/>
    <w:bookmarkStart w:id="27" w:name="X76eee3340dc39da078448fd1b02bed5e71cf8df"/>
    <w:p>
      <w:pPr>
        <w:pStyle w:val="Heading2"/>
      </w:pPr>
      <w:r>
        <w:t xml:space="preserve">Conclusion: Environmental Engineer as San Francisco’s Climate Catalyst</w:t>
      </w:r>
    </w:p>
    <w:p>
      <w:pPr>
        <w:pStyle w:val="FirstParagraph"/>
      </w:pPr>
      <w:r>
        <w:t xml:space="preserve">This Marketing Plan positions the Environmental Engineer not just as a service provider, but as an essential partner in safeguarding United States San Francisco’s future. By embedding our expertise within the city’s climate action mission—proving that every project we deliver reduces emissions, protects biodiversity, and strengthens community resilience—we will become synonymous with environmental excellence in one of the world’s most progressive urban environments. The time to act is now: as SF accelerates its fight against climate change, the demand for a specialized Environmental Engineer is no longer optional—it’s mission-critical. This plan delivers the roadmap to lead that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United States San Francisco</dc:title>
  <dc:creator/>
  <dc:language>en</dc:language>
  <cp:keywords/>
  <dcterms:created xsi:type="dcterms:W3CDTF">2026-07-21T06:00:43Z</dcterms:created>
  <dcterms:modified xsi:type="dcterms:W3CDTF">2026-07-21T06:00:43Z</dcterms:modified>
</cp:coreProperties>
</file>

<file path=docProps/custom.xml><?xml version="1.0" encoding="utf-8"?>
<Properties xmlns="http://schemas.openxmlformats.org/officeDocument/2006/custom-properties" xmlns:vt="http://schemas.openxmlformats.org/officeDocument/2006/docPropsVTypes"/>
</file>