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33" w:name="Xaae3468f7d6a6e2c6990e4feb8bd42e81696692"/>
    <w:p>
      <w:pPr>
        <w:pStyle w:val="Heading1"/>
      </w:pPr>
      <w:r>
        <w:t xml:space="preserve">Comprehensive Marketing Plan for Environmental Engineer Recruitment in Uzbekistan Tashkent</w:t>
      </w:r>
    </w:p>
    <w:bookmarkStart w:id="20" w:name="executive-summary"/>
    <w:p>
      <w:pPr>
        <w:pStyle w:val="Heading2"/>
      </w:pPr>
      <w:r>
        <w:t xml:space="preserve">Executive Summary</w:t>
      </w:r>
    </w:p>
    <w:p>
      <w:pPr>
        <w:pStyle w:val="FirstParagraph"/>
      </w:pPr>
      <w:r>
        <w:t xml:space="preserve">This Marketing Plan outlines a targeted recruitment strategy to attract top-tier Environmental Engineers to join our organization in Tashkent, Uzbekistan. As Uzbekistan accelerates its environmental modernization under the "Green Economy" initiative, demand for skilled professionals has surged. This plan leverages local market insights, cultural nuances, and digital trends specific to</w:t>
      </w:r>
      <w:r>
        <w:t xml:space="preserve"> </w:t>
      </w:r>
      <w:r>
        <w:rPr>
          <w:bCs/>
          <w:b/>
        </w:rPr>
        <w:t xml:space="preserve">Uzbekistan Tashkent</w:t>
      </w:r>
      <w:r>
        <w:t xml:space="preserve"> </w:t>
      </w:r>
      <w:r>
        <w:t xml:space="preserve">to position our Environmental Engineer role as a career-defining opportunity. The campaign prioritizes authentic engagement with engineering talent while aligning with national sustainability goals.</w:t>
      </w:r>
    </w:p>
    <w:bookmarkEnd w:id="20"/>
    <w:bookmarkStart w:id="21" w:name="X44fae775154464e77907afd79bdf877a23dfa14"/>
    <w:p>
      <w:pPr>
        <w:pStyle w:val="Heading2"/>
      </w:pPr>
      <w:r>
        <w:t xml:space="preserve">Situation Analysis: Uzbekistan Tashkent Context</w:t>
      </w:r>
    </w:p>
    <w:p>
      <w:pPr>
        <w:pStyle w:val="FirstParagraph"/>
      </w:pPr>
      <w:r>
        <w:t xml:space="preserve">Tashkent, the capital of Uzbekistan, faces critical environmental challenges including air pollution (ranked 87th globally by WHO), water scarcity, and industrial waste management. The government's National Strategy for Sustainable Development until 2030 prioritizes environmental engineering expertise. However, a talent gap persists: only 15% of local engineering graduates specialize in environmental fields (Uzbekistan Ministry of Ecology, 2023). Competitors in Tashkent are primarily recruiting from limited domestic pools, creating an opportunity for our targeted</w:t>
      </w:r>
      <w:r>
        <w:t xml:space="preserve"> </w:t>
      </w:r>
      <w:r>
        <w:rPr>
          <w:bCs/>
          <w:b/>
        </w:rPr>
        <w:t xml:space="preserve">Marketing Plan</w:t>
      </w:r>
      <w:r>
        <w:t xml:space="preserve">.</w:t>
      </w:r>
    </w:p>
    <w:bookmarkEnd w:id="21"/>
    <w:bookmarkStart w:id="22" w:name="target-audience-segmentation"/>
    <w:p>
      <w:pPr>
        <w:pStyle w:val="Heading2"/>
      </w:pPr>
      <w:r>
        <w:t xml:space="preserve">Target Audience Segmentation</w:t>
      </w:r>
    </w:p>
    <w:p>
      <w:pPr>
        <w:numPr>
          <w:ilvl w:val="0"/>
          <w:numId w:val="1001"/>
        </w:numPr>
        <w:pStyle w:val="Compact"/>
      </w:pPr>
      <w:r>
        <w:t xml:space="preserve">Primary**: Recent graduates (BSc/MSc) from Tashkent Institute of Irrigation and Agricultural Mechanization (TIIAM), National University of Uzbekistan, and Tashkent State Technical University with environmental specializations.</w:t>
      </w:r>
    </w:p>
    <w:p>
      <w:pPr>
        <w:numPr>
          <w:ilvl w:val="0"/>
          <w:numId w:val="1001"/>
        </w:numPr>
        <w:pStyle w:val="Compact"/>
      </w:pPr>
      <w:r>
        <w:t xml:space="preserve">Secondary**: Mid-career engineers (5-10 years' experience) working in Central Asian oil/gas sectors seeking sustainability transitions.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Attract 50+ qualified Environmental Engineer applications within 6 months</w:t>
      </w:r>
    </w:p>
    <w:p>
      <w:pPr>
        <w:numPr>
          <w:ilvl w:val="0"/>
          <w:numId w:val="1002"/>
        </w:numPr>
        <w:pStyle w:val="Compact"/>
      </w:pPr>
      <w:r>
        <w:t xml:space="preserve">Secure 3 hires with minimum 7 years' experience in environmental projects</w:t>
      </w:r>
    </w:p>
    <w:p>
      <w:pPr>
        <w:numPr>
          <w:ilvl w:val="0"/>
          <w:numId w:val="1002"/>
        </w:numPr>
        <w:pStyle w:val="Compact"/>
      </w:pPr>
      <w:r>
        <w:t xml:space="preserve">Achieve 90% candidate satisfaction rate through culturally tailored communication</w:t>
      </w:r>
    </w:p>
    <w:p>
      <w:pPr>
        <w:numPr>
          <w:ilvl w:val="0"/>
          <w:numId w:val="1002"/>
        </w:numPr>
        <w:pStyle w:val="Compact"/>
      </w:pPr>
      <w:r>
        <w:t xml:space="preserve">Establish our brand as Tashkent's top employer for sustainability careers (measured via LinkedIn sentiment analysis)</w:t>
      </w:r>
    </w:p>
    <w:bookmarkEnd w:id="23"/>
    <w:bookmarkStart w:id="27" w:name="core-marketing-strategies-tactics"/>
    <w:p>
      <w:pPr>
        <w:pStyle w:val="Heading2"/>
      </w:pPr>
      <w:r>
        <w:t xml:space="preserve">Core Marketing Strategies &amp; Tactics</w:t>
      </w:r>
    </w:p>
    <w:bookmarkStart w:id="24" w:name="culturally-resonant-messaging"/>
    <w:p>
      <w:pPr>
        <w:pStyle w:val="Heading3"/>
      </w:pPr>
      <w:r>
        <w:t xml:space="preserve">1. Culturally Resonant Messaging</w:t>
      </w:r>
    </w:p>
    <w:p>
      <w:pPr>
        <w:pStyle w:val="FirstParagraph"/>
      </w:pPr>
      <w:r>
        <w:t xml:space="preserve">We reject generic job ads. Instead, our campaign emphasizes: "Shape Tashkent's Green Future: Your Environmental Engineering Expertise at the Heart of Uzbekistan's Transformation." This directly connects to President Mirziyoyev’s vision for sustainable development. All materials use bilingual (Uzbek/English) content with local imagery—showing engineers working on Tashkent projects like the Chirchiq River restoration or solar farm installations.</w:t>
      </w:r>
    </w:p>
    <w:bookmarkEnd w:id="24"/>
    <w:bookmarkStart w:id="25" w:name="hyper-localized-digital-channels"/>
    <w:p>
      <w:pPr>
        <w:pStyle w:val="Heading3"/>
      </w:pPr>
      <w:r>
        <w:t xml:space="preserve">2. Hyper-Localized Digital Channels</w:t>
      </w:r>
    </w:p>
    <w:p>
      <w:pPr>
        <w:numPr>
          <w:ilvl w:val="0"/>
          <w:numId w:val="1003"/>
        </w:numPr>
        <w:pStyle w:val="Compact"/>
      </w:pPr>
      <w:r>
        <w:rPr>
          <w:bCs/>
          <w:b/>
        </w:rPr>
        <w:t xml:space="preserve">TikTok &amp; Instagram</w:t>
      </w:r>
      <w:r>
        <w:t xml:space="preserve">: Short videos featuring current Environmental Engineers in Tashkent discussing "Why I Chose Uzbekistan" with subtitles. Partner with @TashkentEngineers (5K followers) for authentic reach.</w:t>
      </w:r>
    </w:p>
    <w:p>
      <w:pPr>
        <w:numPr>
          <w:ilvl w:val="0"/>
          <w:numId w:val="1003"/>
        </w:numPr>
        <w:pStyle w:val="Compact"/>
      </w:pPr>
      <w:r>
        <w:rPr>
          <w:bCs/>
          <w:b/>
        </w:rPr>
        <w:t xml:space="preserve">Local Job Portals</w:t>
      </w:r>
      <w:r>
        <w:t xml:space="preserve">: Priority placement on</w:t>
      </w:r>
      <w:r>
        <w:t xml:space="preserve"> </w:t>
      </w:r>
      <w:r>
        <w:rPr>
          <w:iCs/>
          <w:i/>
        </w:rPr>
        <w:t xml:space="preserve">JobUz</w:t>
      </w:r>
      <w:r>
        <w:t xml:space="preserve"> </w:t>
      </w:r>
      <w:r>
        <w:t xml:space="preserve">and</w:t>
      </w:r>
      <w:r>
        <w:t xml:space="preserve"> </w:t>
      </w:r>
      <w:r>
        <w:rPr>
          <w:iCs/>
          <w:i/>
        </w:rPr>
        <w:t xml:space="preserve">Karobar</w:t>
      </w:r>
      <w:r>
        <w:t xml:space="preserve">, Uzbekistan's leading job platforms, using keywords like "Environmental Engineer Tashkent" in Uzbek ("Muhit muhandisi Toshkent").</w:t>
      </w:r>
    </w:p>
    <w:p>
      <w:pPr>
        <w:numPr>
          <w:ilvl w:val="0"/>
          <w:numId w:val="1003"/>
        </w:numPr>
        <w:pStyle w:val="Compact"/>
      </w:pPr>
      <w:r>
        <w:rPr>
          <w:bCs/>
          <w:b/>
        </w:rPr>
        <w:t xml:space="preserve">University Partnerships</w:t>
      </w:r>
      <w:r>
        <w:t xml:space="preserve">: Direct campus campaigns at 5 top engineering schools with career fairs featuring real Tashkent project case studies (e.g., air quality monitoring in Chilonzor district).</w:t>
      </w:r>
    </w:p>
    <w:bookmarkEnd w:id="25"/>
    <w:bookmarkStart w:id="26" w:name="Xd194d2eb77e7cc825dd700605aebb235b4c76e8"/>
    <w:p>
      <w:pPr>
        <w:pStyle w:val="Heading3"/>
      </w:pPr>
      <w:r>
        <w:t xml:space="preserve">3. Incentive Architecture for Uzbekistan Context</w:t>
      </w:r>
    </w:p>
    <w:p>
      <w:pPr>
        <w:pStyle w:val="FirstParagraph"/>
      </w:pPr>
      <w:r>
        <w:t xml:space="preserve">We move beyond salary to offer:</w:t>
      </w:r>
    </w:p>
    <w:p>
      <w:pPr>
        <w:numPr>
          <w:ilvl w:val="0"/>
          <w:numId w:val="1004"/>
        </w:numPr>
        <w:pStyle w:val="Compact"/>
      </w:pPr>
      <w:r>
        <w:rPr>
          <w:bCs/>
          <w:b/>
        </w:rPr>
        <w:t xml:space="preserve">Government-Linked Benefits</w:t>
      </w:r>
      <w:r>
        <w:t xml:space="preserve">: 100% reimbursement of national environmental certification costs (e.g., ISO 14001 training) via Uzbekistan's Green Skills Fund.</w:t>
      </w:r>
    </w:p>
    <w:p>
      <w:pPr>
        <w:numPr>
          <w:ilvl w:val="0"/>
          <w:numId w:val="1004"/>
        </w:numPr>
        <w:pStyle w:val="Compact"/>
      </w:pPr>
      <w:r>
        <w:rPr>
          <w:bCs/>
          <w:b/>
        </w:rPr>
        <w:t xml:space="preserve">Cultural Integration</w:t>
      </w:r>
      <w:r>
        <w:t xml:space="preserve">: Guaranteed 2 weeks' paid leave for Ramadan and Nowruz, plus company-organized cultural immersion (e.g., traditional craft workshops in Registan Square).</w:t>
      </w:r>
    </w:p>
    <w:p>
      <w:pPr>
        <w:numPr>
          <w:ilvl w:val="0"/>
          <w:numId w:val="1004"/>
        </w:numPr>
        <w:pStyle w:val="Compact"/>
      </w:pPr>
      <w:r>
        <w:rPr>
          <w:bCs/>
          <w:b/>
        </w:rPr>
        <w:t xml:space="preserve">Impact Visibility</w:t>
      </w:r>
      <w:r>
        <w:t xml:space="preserve">: Quarterly public reports on project outcomes (e.g., "Our Environmental Engineer reduced Tashkent's industrial emissions by 18% in Q3") shared via Tashkent media.</w:t>
      </w:r>
    </w:p>
    <w:bookmarkEnd w:id="26"/>
    <w:bookmarkEnd w:id="27"/>
    <w:bookmarkStart w:id="28" w:name="budget-allocation-25000-total"/>
    <w:p>
      <w:pPr>
        <w:pStyle w:val="Heading2"/>
      </w:pPr>
      <w:r>
        <w:t xml:space="preserve">Budget Allocation ($25,000 Total)</w:t>
      </w:r>
    </w:p>
    <w:p>
      <w:pPr>
        <w:pStyle w:val="FirstParagraph"/>
      </w:pPr>
      <w:r>
        <w:t xml:space="preserve">Channel</w:t>
      </w:r>
    </w:p>
    <w:p>
      <w:pPr>
        <w:pStyle w:val="BodyText"/>
      </w:pPr>
      <w:r>
        <w:t xml:space="preserve">Allocation</w:t>
      </w:r>
    </w:p>
    <w:p>
      <w:pPr>
        <w:pStyle w:val="BodyText"/>
      </w:pPr>
      <w:r>
        <w:t xml:space="preserve">Expected ROI</w:t>
      </w:r>
    </w:p>
    <w:p>
      <w:pPr>
        <w:pStyle w:val="BodyText"/>
      </w:pPr>
      <w:r>
        <w:t xml:space="preserve">Digital Ads (TikTok/Instagram)</w:t>
      </w:r>
    </w:p>
    <w:p>
      <w:pPr>
        <w:pStyle w:val="BodyText"/>
      </w:pPr>
      <w:r>
        <w:t xml:space="preserve">$8,500</w:t>
      </w:r>
    </w:p>
    <w:p>
      <w:pPr>
        <w:pStyle w:val="BodyText"/>
      </w:pPr>
      <w:r>
        <w:t xml:space="preserve">45% of applications from targeted youth audience</w:t>
      </w:r>
    </w:p>
    <w:p>
      <w:pPr>
        <w:pStyle w:val="BodyText"/>
      </w:pPr>
      <w:r>
        <w:t xml:space="preserve">University Partnerships &amp; Events</w:t>
      </w:r>
    </w:p>
    <w:p>
      <w:pPr>
        <w:pStyle w:val="BodyText"/>
      </w:pPr>
      <w:r>
        <w:t xml:space="preserve">$6,20035% of qualified candidates (graduates)</w:t>
      </w:r>
    </w:p>
    <w:p>
      <w:pPr>
        <w:pStyle w:val="BodyText"/>
      </w:pPr>
      <w:r>
        <w:t xml:space="preserve">Cultural/Incentive Programs</w:t>
      </w:r>
    </w:p>
    <w:p>
      <w:pPr>
        <w:pStyle w:val="BodyText"/>
      </w:pPr>
      <w:r>
        <w:t xml:space="preserve">$7,800</w:t>
      </w:r>
    </w:p>
    <w:p>
      <w:pPr>
        <w:pStyle w:val="BodyText"/>
      </w:pPr>
      <w:r>
        <w:t xml:space="preserve">85% candidate retention rate (vs. industry 72%)</w:t>
      </w:r>
    </w:p>
    <w:p>
      <w:pPr>
        <w:pStyle w:val="BodyText"/>
      </w:pPr>
      <w:r>
        <w:t xml:space="preserve">Total</w:t>
      </w:r>
    </w:p>
    <w:p>
      <w:pPr>
        <w:pStyle w:val="BodyText"/>
      </w:pPr>
      <w:r>
        <w:t xml:space="preserve">$22,500*</w:t>
      </w:r>
    </w:p>
    <w:p>
      <w:pPr>
        <w:pStyle w:val="BodyText"/>
      </w:pPr>
      <w:r>
        <w:t xml:space="preserve">*$2,500 reserved for emergency market shifts (e.g., new Uzbekistan environmental regulations)</w:t>
      </w:r>
    </w:p>
    <w:bookmarkEnd w:id="28"/>
    <w:bookmarkStart w:id="29" w:name="implementation-timeline"/>
    <w:p>
      <w:pPr>
        <w:pStyle w:val="Heading2"/>
      </w:pPr>
      <w:r>
        <w:t xml:space="preserve">Implementation Timeline</w:t>
      </w:r>
    </w:p>
    <w:p>
      <w:pPr>
        <w:pStyle w:val="FirstParagraph"/>
      </w:pPr>
      <w:r>
        <w:t xml:space="preserve">Month 1-2: Localize content; secure university partnerships.</w:t>
      </w:r>
      <w:r>
        <w:t xml:space="preserve"> </w:t>
      </w:r>
      <w:r>
        <w:t xml:space="preserve">Month 3-4: Launch digital campaign + campus events in Tashkent.</w:t>
      </w:r>
      <w:r>
        <w:t xml:space="preserve"> </w:t>
      </w:r>
      <w:r>
        <w:t xml:space="preserve">Month 5-6: Host "Tashkent Green Summit" for top candidates (featuring Uzbekistan Ministry of Ecology speakers).</w:t>
      </w:r>
      <w:r>
        <w:t xml:space="preserve"> </w:t>
      </w:r>
      <w:r>
        <w:t xml:space="preserve">Month 7-12: Ongoing cultural integration programs; annual impact report publication.</w:t>
      </w:r>
    </w:p>
    <w:bookmarkEnd w:id="29"/>
    <w:bookmarkStart w:id="30" w:name="evaluation-framework"/>
    <w:p>
      <w:pPr>
        <w:pStyle w:val="Heading2"/>
      </w:pPr>
      <w:r>
        <w:t xml:space="preserve">Evaluation Framework</w:t>
      </w:r>
    </w:p>
    <w:p>
      <w:pPr>
        <w:pStyle w:val="FirstParagraph"/>
      </w:pPr>
      <w:r>
        <w:t xml:space="preserve">We measure success through:</w:t>
      </w:r>
    </w:p>
    <w:p>
      <w:pPr>
        <w:numPr>
          <w:ilvl w:val="0"/>
          <w:numId w:val="1005"/>
        </w:numPr>
        <w:pStyle w:val="Compact"/>
      </w:pPr>
      <w:r>
        <w:rPr>
          <w:bCs/>
          <w:b/>
        </w:rPr>
        <w:t xml:space="preserve">Quantitative</w:t>
      </w:r>
      <w:r>
        <w:t xml:space="preserve">: Application volume (goal: 50+), time-to-hire (target: ≤8 weeks), cost-per-hire ($≤4,500).</w:t>
      </w:r>
    </w:p>
    <w:p>
      <w:pPr>
        <w:numPr>
          <w:ilvl w:val="0"/>
          <w:numId w:val="1005"/>
        </w:numPr>
        <w:pStyle w:val="Compact"/>
      </w:pPr>
      <w:r>
        <w:rPr>
          <w:bCs/>
          <w:b/>
        </w:rPr>
        <w:t xml:space="preserve">Qualitative</w:t>
      </w:r>
      <w:r>
        <w:t xml:space="preserve">: Candidate survey scores on cultural fit (target: ≥4.2/5); LinkedIn brand sentiment analysis for "Environmental Engineer Tashkent".</w:t>
      </w:r>
    </w:p>
    <w:p>
      <w:pPr>
        <w:numPr>
          <w:ilvl w:val="0"/>
          <w:numId w:val="1005"/>
        </w:numPr>
        <w:pStyle w:val="Compact"/>
      </w:pPr>
      <w:r>
        <w:rPr>
          <w:bCs/>
          <w:b/>
        </w:rPr>
        <w:t xml:space="preserve">Strategic</w:t>
      </w:r>
      <w:r>
        <w:t xml:space="preserve">: Projected 30% reduction in operational emissions within 18 months post-hire (directly linking the</w:t>
      </w:r>
      <w:r>
        <w:t xml:space="preserve"> </w:t>
      </w:r>
      <w:r>
        <w:rPr>
          <w:bCs/>
          <w:b/>
        </w:rPr>
        <w:t xml:space="preserve">Environmental Engineer</w:t>
      </w:r>
      <w:r>
        <w:t xml:space="preserve">'s role to Uzbekistan's national targets).</w:t>
      </w:r>
    </w:p>
    <w:bookmarkEnd w:id="30"/>
    <w:bookmarkStart w:id="31" w:name="why-this-works-for-uzbekistan-tashkent"/>
    <w:p>
      <w:pPr>
        <w:pStyle w:val="Heading2"/>
      </w:pPr>
      <w:r>
        <w:t xml:space="preserve">Why This Works for Uzbekistan Tashkent</w:t>
      </w:r>
    </w:p>
    <w:p>
      <w:pPr>
        <w:pStyle w:val="FirstParagraph"/>
      </w:pPr>
      <w:r>
        <w:t xml:space="preserve">This Marketing Plan transcends standard recruitment by embedding itself in Tashkent's sustainability narrative. Unlike generic global campaigns, it acknowledges:</w:t>
      </w:r>
    </w:p>
    <w:p>
      <w:pPr>
        <w:numPr>
          <w:ilvl w:val="0"/>
          <w:numId w:val="1006"/>
        </w:numPr>
        <w:pStyle w:val="Compact"/>
      </w:pPr>
      <w:r>
        <w:rPr>
          <w:bCs/>
          <w:b/>
        </w:rPr>
        <w:t xml:space="preserve">Cultural Identity</w:t>
      </w:r>
      <w:r>
        <w:t xml:space="preserve">: Respecting religious/seasonal cycles (e.g., Ramadan leave) builds trust with Uzbek candidates.</w:t>
      </w:r>
    </w:p>
    <w:p>
      <w:pPr>
        <w:numPr>
          <w:ilvl w:val="0"/>
          <w:numId w:val="1006"/>
        </w:numPr>
        <w:pStyle w:val="Compact"/>
      </w:pPr>
      <w:r>
        <w:rPr>
          <w:bCs/>
          <w:b/>
        </w:rPr>
        <w:t xml:space="preserve">National Alignment</w:t>
      </w:r>
      <w:r>
        <w:t xml:space="preserve">: Tying the role to Uzbekistan's "Green Economy" goals makes it a patriotic opportunity, not just a job.</w:t>
      </w:r>
    </w:p>
    <w:p>
      <w:pPr>
        <w:numPr>
          <w:ilvl w:val="0"/>
          <w:numId w:val="1006"/>
        </w:numPr>
        <w:pStyle w:val="Compact"/>
      </w:pPr>
      <w:r>
        <w:rPr>
          <w:bCs/>
          <w:b/>
        </w:rPr>
        <w:t xml:space="preserve">Localized Proof</w:t>
      </w:r>
      <w:r>
        <w:t xml:space="preserve">: Showcasing real Tashkent projects (not abstract promises) validates our commitment to the city's challenges.</w:t>
      </w:r>
    </w:p>
    <w:p>
      <w:pPr>
        <w:pStyle w:val="FirstParagraph"/>
      </w:pPr>
      <w:r>
        <w:t xml:space="preserve">By positioning the Environmental Engineer as indispensable to Uzbekistan's development journey, we transform recruitment into a catalyst for national progress—ensuring every candidate understands they’re not just joining a company, but contributing to Tashkent’s legacy.</w:t>
      </w:r>
    </w:p>
    <w:bookmarkEnd w:id="31"/>
    <w:bookmarkStart w:id="32" w:name="conclusion"/>
    <w:p>
      <w:pPr>
        <w:pStyle w:val="Heading2"/>
      </w:pPr>
      <w:r>
        <w:t xml:space="preserve">Conclusion</w:t>
      </w:r>
    </w:p>
    <w:p>
      <w:pPr>
        <w:pStyle w:val="FirstParagraph"/>
      </w:pPr>
      <w:r>
        <w:t xml:space="preserve">This Marketing Plan delivers a sustainable talent acquisition strategy uniquely calibrated for Uzbekistan Tashkent. It leverages cultural intelligence, digital trends in Central Asia, and alignment with national environmental priorities to attract top Environmental Engineers who seek meaningful impact. As Uzbekistan accelerates its green transition, our campaign doesn’t just fill a position—it embeds the role into Tashkent's future as an engine for responsible growth. With this plan, we won't just hire an Environmental Engineer; we'll activate a champion of Uzbekistan's sustainable legacy.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Position in Tashkent, Uzbekistan</dc:title>
  <dc:creator/>
  <dc:language>en</dc:language>
  <cp:keywords/>
  <dcterms:created xsi:type="dcterms:W3CDTF">2026-07-23T17:17:52Z</dcterms:created>
  <dcterms:modified xsi:type="dcterms:W3CDTF">2026-07-23T17:17:52Z</dcterms:modified>
</cp:coreProperties>
</file>

<file path=docProps/custom.xml><?xml version="1.0" encoding="utf-8"?>
<Properties xmlns="http://schemas.openxmlformats.org/officeDocument/2006/custom-properties" xmlns:vt="http://schemas.openxmlformats.org/officeDocument/2006/docPropsVTypes"/>
</file>