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Strategy</w:t>
      </w:r>
      <w:r>
        <w:t xml:space="preserve"> </w:t>
      </w:r>
      <w:r>
        <w:t xml:space="preserve">for</w:t>
      </w:r>
      <w:r>
        <w:t xml:space="preserve"> </w:t>
      </w:r>
      <w:r>
        <w:t xml:space="preserve">Afghanistan</w:t>
      </w:r>
      <w:r>
        <w:t xml:space="preserve"> </w:t>
      </w:r>
      <w:r>
        <w:t xml:space="preserve">Kabul</w:t>
      </w:r>
    </w:p>
    <w:bookmarkStart w:id="29" w:name="Xc229b0af87719dd0fdaaa6b1a3fe92db8dfc676"/>
    <w:p>
      <w:pPr>
        <w:pStyle w:val="Heading1"/>
      </w:pPr>
      <w:r>
        <w:t xml:space="preserve">Comprehensive Marketing Plan for Film Director in Afghanistan Kabul Market</w:t>
      </w:r>
    </w:p>
    <w:bookmarkStart w:id="20" w:name="executive-summary"/>
    <w:p>
      <w:pPr>
        <w:pStyle w:val="Heading2"/>
      </w:pPr>
      <w:r>
        <w:t xml:space="preserve">Executive Summary</w:t>
      </w:r>
    </w:p>
    <w:p>
      <w:pPr>
        <w:pStyle w:val="FirstParagraph"/>
      </w:pPr>
      <w:r>
        <w:t xml:space="preserve">This Marketing Plan outlines a strategic approach for an international Film Director seeking to establish a significant presence in the burgeoning cultural landscape of Kabul, Afghanistan. Recognizing the unique socio-political context and emerging creative ecosystem of Kabul, this plan details how our Film Director will leverage local narratives, community engagement, and digital innovation to create meaningful market penetration. The initiative focuses on producing culturally resonant content that aligns with Afghan values while addressing critical social themes through cinematic storytelling. Our primary objective is to position the Film Director as a catalyst for cultural dialogue and artistic growth within Afghanistan Kabul's evolving media sector.</w:t>
      </w:r>
    </w:p>
    <w:bookmarkEnd w:id="20"/>
    <w:bookmarkStart w:id="21" w:name="Xcdf18a238a5e80966b7e17b8d329d0faa06c624"/>
    <w:p>
      <w:pPr>
        <w:pStyle w:val="Heading2"/>
      </w:pPr>
      <w:r>
        <w:t xml:space="preserve">Market Analysis: Afghanistan Kabul Context</w:t>
      </w:r>
    </w:p>
    <w:p>
      <w:pPr>
        <w:pStyle w:val="FirstParagraph"/>
      </w:pPr>
      <w:r>
        <w:t xml:space="preserve">Kabul represents a market in transition with immense potential. Despite historical challenges, the city has witnessed remarkable growth in digital access (with over 30% smartphone penetration) and increasing youth engagement with creative media. The Afghan film industry, though nascent, is experiencing renewed energy following recent cultural renaissance movements. However, significant barriers exist: limited production infrastructure outside Kabul, conservative societal norms requiring sensitive narrative approaches, and the need for content that aligns with Islamic values while addressing contemporary issues like women's education and youth aspirations.</w:t>
      </w:r>
    </w:p>
    <w:p>
      <w:pPr>
        <w:pStyle w:val="BodyText"/>
      </w:pPr>
      <w:r>
        <w:t xml:space="preserve">Crucially, Afghanistan Kabul lacks a robust local film distribution network. International cinema is often restricted by language barriers and cultural misalignment. This presents a strategic opportunity for our Film Director to fill the gap with authentic Afghan-centered narratives produced with international quality standards – creating content that speaks directly to Kabul's urban youth (ages 15-35), who constitute 60% of the population.</w:t>
      </w:r>
    </w:p>
    <w:bookmarkEnd w:id="21"/>
    <w:bookmarkStart w:id="22" w:name="target-audience"/>
    <w:p>
      <w:pPr>
        <w:pStyle w:val="Heading2"/>
      </w:pPr>
      <w:r>
        <w:t xml:space="preserve">Target Audience</w:t>
      </w:r>
    </w:p>
    <w:p>
      <w:pPr>
        <w:pStyle w:val="FirstParagraph"/>
      </w:pPr>
      <w:r>
        <w:t xml:space="preserve">Primary Segment: Kabul-based urban youth (18-35) with access to smartphones and internet connectivity. This group consumes content on platforms like Instagram, YouTube, and emerging local streaming services. They seek stories reflecting their daily realities while desiring high-quality production values previously absent in Afghan cinema.</w:t>
      </w:r>
    </w:p>
    <w:p>
      <w:pPr>
        <w:pStyle w:val="BodyText"/>
      </w:pPr>
      <w:r>
        <w:t xml:space="preserve">Secondary Segment: Community leaders, educational institutions (like Kabul University), and cultural organizations in Afghanistan Kabul who can facilitate content dissemination and provide authenticity feedback. These stakeholders are critical for gaining trust and ensuring narrative sensitivity.</w:t>
      </w:r>
    </w:p>
    <w:p>
      <w:pPr>
        <w:pStyle w:val="BodyText"/>
      </w:pPr>
      <w:r>
        <w:t xml:space="preserve">Tertiary Segment: International NGOs focused on women's empowerment and youth development operating in Kabul, who may co-fund or distribute socially impactful films.</w:t>
      </w:r>
    </w:p>
    <w:bookmarkEnd w:id="22"/>
    <w:bookmarkStart w:id="23" w:name="marketing-objectives"/>
    <w:p>
      <w:pPr>
        <w:pStyle w:val="Heading2"/>
      </w:pPr>
      <w:r>
        <w:t xml:space="preserve">Marketing Objectives</w:t>
      </w:r>
    </w:p>
    <w:p>
      <w:pPr>
        <w:numPr>
          <w:ilvl w:val="0"/>
          <w:numId w:val="1001"/>
        </w:numPr>
        <w:pStyle w:val="Compact"/>
      </w:pPr>
      <w:r>
        <w:rPr>
          <w:bCs/>
          <w:b/>
        </w:rPr>
        <w:t xml:space="preserve">Short-term (0-6 months):</w:t>
      </w:r>
      <w:r>
        <w:t xml:space="preserve"> </w:t>
      </w:r>
      <w:r>
        <w:t xml:space="preserve">Achieve 50,000+ organic views on social media for trailer content within Kabul, securing partnerships with 3 local cultural institutions.</w:t>
      </w:r>
    </w:p>
    <w:p>
      <w:pPr>
        <w:numPr>
          <w:ilvl w:val="0"/>
          <w:numId w:val="1001"/>
        </w:numPr>
        <w:pStyle w:val="Compact"/>
      </w:pPr>
      <w:r>
        <w:rPr>
          <w:bCs/>
          <w:b/>
        </w:rPr>
        <w:t xml:space="preserve">Mid-term (6-18 months):</w:t>
      </w:r>
      <w:r>
        <w:t xml:space="preserve"> </w:t>
      </w:r>
      <w:r>
        <w:t xml:space="preserve">Launch first locally produced film co-created with Kabul-based writers and actors; secure distribution through 5+ community screening hubs in Afghanistan Kabul.</w:t>
      </w:r>
    </w:p>
    <w:p>
      <w:pPr>
        <w:numPr>
          <w:ilvl w:val="0"/>
          <w:numId w:val="1001"/>
        </w:numPr>
        <w:pStyle w:val="Compact"/>
      </w:pPr>
      <w:r>
        <w:rPr>
          <w:bCs/>
          <w:b/>
        </w:rPr>
        <w:t xml:space="preserve">Long-term (18-36 months):</w:t>
      </w:r>
      <w:r>
        <w:t xml:space="preserve"> </w:t>
      </w:r>
      <w:r>
        <w:t xml:space="preserve">Establish a sustainable Film Director brand recognized as a leader in culturally authentic Afghan storytelling, generating 70% of production revenue from local partnerships.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The Film Director will collaborate with Kabul-based cultural consultants (e.g., former university film professors and community elders) at every production stage. This ensures narratives respect Afghan traditions while innovating—such as adapting folktales for modern audiences or showcasing Kabul's street art culture in visually compelling ways.</w:t>
      </w:r>
    </w:p>
    <w:p>
      <w:pPr>
        <w:pStyle w:val="BodyText"/>
      </w:pPr>
      <w:r>
        <w:rPr>
          <w:bCs/>
          <w:b/>
        </w:rPr>
        <w:t xml:space="preserve">Hyper-Local Content Production:</w:t>
      </w:r>
      <w:r>
        <w:t xml:space="preserve"> </w:t>
      </w:r>
      <w:r>
        <w:t xml:space="preserve">Instead of importing generic content, the Film Director will produce 3 short films focusing on specific Kabul experiences: "The Bookstore of Kabul" (youth education), "Bridges Over the River" (women's community initiatives), and "Kabul Soundscape" (urban music culture). Each film will be shot on location in recognizable Kabul settings with local actors.</w:t>
      </w:r>
    </w:p>
    <w:p>
      <w:pPr>
        <w:pStyle w:val="BodyText"/>
      </w:pPr>
      <w:r>
        <w:rPr>
          <w:bCs/>
          <w:b/>
        </w:rPr>
        <w:t xml:space="preserve">Digital &amp; Community Launch Strategy:</w:t>
      </w:r>
    </w:p>
    <w:p>
      <w:pPr>
        <w:numPr>
          <w:ilvl w:val="0"/>
          <w:numId w:val="1002"/>
        </w:numPr>
        <w:pStyle w:val="Compact"/>
      </w:pPr>
      <w:r>
        <w:rPr>
          <w:iCs/>
          <w:i/>
        </w:rPr>
        <w:t xml:space="preserve">Social Media:</w:t>
      </w:r>
      <w:r>
        <w:t xml:space="preserve"> </w:t>
      </w:r>
      <w:r>
        <w:t xml:space="preserve">TikTok/Instagram campaigns using hashtags like #KabulStories, featuring behind-the-scenes footage of Kabul locations and interviews with local crew.</w:t>
      </w:r>
    </w:p>
    <w:p>
      <w:pPr>
        <w:numPr>
          <w:ilvl w:val="0"/>
          <w:numId w:val="1002"/>
        </w:numPr>
        <w:pStyle w:val="Compact"/>
      </w:pPr>
      <w:r>
        <w:rPr>
          <w:iCs/>
          <w:i/>
        </w:rPr>
        <w:t xml:space="preserve">Community Screenings:</w:t>
      </w:r>
      <w:r>
        <w:t xml:space="preserve"> </w:t>
      </w:r>
      <w:r>
        <w:t xml:space="preserve">Partnering with mosques, schools (e.g., Al-Hikmah High School), and cafes in Kabul for free public viewings followed by moderated discussions on the film's themes.</w:t>
      </w:r>
    </w:p>
    <w:p>
      <w:pPr>
        <w:numPr>
          <w:ilvl w:val="0"/>
          <w:numId w:val="1002"/>
        </w:numPr>
        <w:pStyle w:val="Compact"/>
      </w:pPr>
      <w:r>
        <w:rPr>
          <w:iCs/>
          <w:i/>
        </w:rPr>
        <w:t xml:space="preserve">Digital Distribution:</w:t>
      </w:r>
      <w:r>
        <w:t xml:space="preserve"> </w:t>
      </w:r>
      <w:r>
        <w:t xml:space="preserve">Creating a dedicated website with Afghan Dari/Pashto subtitles accessible via low-bandwidth mode, distributed through local telecom partnerships (e.g., Roshan, Etisalat).</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Production &amp; Crew (Kabul)</w:t>
      </w:r>
    </w:p>
    <w:p>
      <w:pPr>
        <w:pStyle w:val="BodyText"/>
      </w:pPr>
      <w:r>
        <w:t xml:space="preserve">45%</w:t>
      </w:r>
    </w:p>
    <w:p>
      <w:pPr>
        <w:pStyle w:val="BodyText"/>
      </w:pPr>
      <w:r>
        <w:t xml:space="preserve">Hiring Kabul-based actors, cinematographers, and cultural consultants to ensure authenticity.</w:t>
      </w:r>
    </w:p>
    <w:p>
      <w:pPr>
        <w:pStyle w:val="BodyText"/>
      </w:pPr>
      <w:r>
        <w:t xml:space="preserve">Digital Marketing &amp; Social Media</w:t>
      </w:r>
    </w:p>
    <w:p>
      <w:pPr>
        <w:pStyle w:val="BodyText"/>
      </w:pPr>
      <w:r>
        <w:t xml:space="preserve">25%</w:t>
      </w:r>
    </w:p>
    <w:p>
      <w:pPr>
        <w:pStyle w:val="BodyText"/>
      </w:pPr>
      <w:r>
        <w:t xml:space="preserve">Geo-targeted ads in Kabul, influencer collaborations with local content creators (e.g., Kabul-based poets on YouTube).</w:t>
      </w:r>
    </w:p>
    <w:p>
      <w:pPr>
        <w:pStyle w:val="BodyText"/>
      </w:pPr>
      <w:r>
        <w:t xml:space="preserve">Community Engagement Events</w:t>
      </w:r>
    </w:p>
    <w:p>
      <w:pPr>
        <w:pStyle w:val="BodyText"/>
      </w:pPr>
      <w:r>
        <w:t xml:space="preserve">15%</w:t>
      </w:r>
    </w:p>
    <w:p>
      <w:pPr>
        <w:pStyle w:val="BodyText"/>
      </w:pPr>
      <w:r>
        <w:t xml:space="preserve">Funding screenings at schools and community centers across Kabul.</w:t>
      </w:r>
    </w:p>
    <w:p>
      <w:pPr>
        <w:pStyle w:val="BodyText"/>
      </w:pPr>
      <w:r>
        <w:t xml:space="preserve">Localization &amp; Subtitling</w:t>
      </w:r>
    </w:p>
    <w:p>
      <w:pPr>
        <w:pStyle w:val="BodyText"/>
      </w:pPr>
      <w:r>
        <w:t xml:space="preserve">10%</w:t>
      </w:r>
    </w:p>
    <w:p>
      <w:pPr>
        <w:pStyle w:val="BodyText"/>
      </w:pPr>
      <w:r>
        <w:t xml:space="preserve">Dari/Pashto translation by Kabul-based linguists, ensuring cultural nuance.</w:t>
      </w:r>
    </w:p>
    <w:p>
      <w:pPr>
        <w:pStyle w:val="BodyText"/>
      </w:pPr>
      <w:r>
        <w:t xml:space="preserve">Contingency &amp; Partnerships</w:t>
      </w:r>
    </w:p>
    <w:p>
      <w:pPr>
        <w:pStyle w:val="BodyText"/>
      </w:pPr>
      <w:r>
        <w:t xml:space="preserve">5%</w:t>
      </w:r>
    </w:p>
    <w:p>
      <w:pPr>
        <w:pStyle w:val="BodyText"/>
      </w:pPr>
      <w:r>
        <w:t xml:space="preserve">Covering NGO partnership costs and unforeseen market adjustments in Afghanistan Kabul.</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Conduct cultural immersion workshops with Kabul community leaders; finalize script development with local writers; establish partnerships with 2 universities and a women's cooperative.</w:t>
      </w:r>
    </w:p>
    <w:p>
      <w:pPr>
        <w:pStyle w:val="BodyText"/>
      </w:pPr>
      <w:r>
        <w:rPr>
          <w:bCs/>
          <w:b/>
        </w:rPr>
        <w:t xml:space="preserve">Months 4-6:</w:t>
      </w:r>
      <w:r>
        <w:t xml:space="preserve"> </w:t>
      </w:r>
      <w:r>
        <w:t xml:space="preserve">Film production in Kabul (prioritizing safe, accessible locations); begin social media teasers using #KabulStories; launch website beta version.</w:t>
      </w:r>
    </w:p>
    <w:p>
      <w:pPr>
        <w:pStyle w:val="BodyText"/>
      </w:pPr>
      <w:r>
        <w:rPr>
          <w:bCs/>
          <w:b/>
        </w:rPr>
        <w:t xml:space="preserve">Months 7-9:</w:t>
      </w:r>
      <w:r>
        <w:t xml:space="preserve"> </w:t>
      </w:r>
      <w:r>
        <w:t xml:space="preserve">Release first short film via digital platforms; host inaugural community screening at Kabul University followed by town hall discussions.</w:t>
      </w:r>
    </w:p>
    <w:p>
      <w:pPr>
        <w:pStyle w:val="BodyText"/>
      </w:pPr>
      <w:r>
        <w:rPr>
          <w:bCs/>
          <w:b/>
        </w:rPr>
        <w:t xml:space="preserve">Months 10-12:</w:t>
      </w:r>
      <w:r>
        <w:t xml:space="preserve"> </w:t>
      </w:r>
      <w:r>
        <w:t xml:space="preserve">Expand distribution to additional Kabul locations; secure NGO partnerships for wider outreach; produce second film based on audience feedback.</w:t>
      </w:r>
    </w:p>
    <w:bookmarkEnd w:id="26"/>
    <w:bookmarkStart w:id="27" w:name="evaluation-metrics"/>
    <w:p>
      <w:pPr>
        <w:pStyle w:val="Heading2"/>
      </w:pPr>
      <w:r>
        <w:t xml:space="preserve">Evaluation Metrics</w:t>
      </w:r>
    </w:p>
    <w:p>
      <w:pPr>
        <w:numPr>
          <w:ilvl w:val="0"/>
          <w:numId w:val="1003"/>
        </w:numPr>
        <w:pStyle w:val="Compact"/>
      </w:pPr>
      <w:r>
        <w:rPr>
          <w:iCs/>
          <w:i/>
        </w:rPr>
        <w:t xml:space="preserve">Engagement:</w:t>
      </w:r>
      <w:r>
        <w:t xml:space="preserve"> </w:t>
      </w:r>
      <w:r>
        <w:t xml:space="preserve">Track social media reach within Afghanistan (using Facebook/Instagram analytics) targeting Kabul geotags. Goal: 30% increase in local engagement vs. standard Afghan film campaigns.</w:t>
      </w:r>
    </w:p>
    <w:p>
      <w:pPr>
        <w:numPr>
          <w:ilvl w:val="0"/>
          <w:numId w:val="1003"/>
        </w:numPr>
        <w:pStyle w:val="Compact"/>
      </w:pPr>
      <w:r>
        <w:rPr>
          <w:iCs/>
          <w:i/>
        </w:rPr>
        <w:t xml:space="preserve">Audience Impact:</w:t>
      </w:r>
      <w:r>
        <w:t xml:space="preserve"> </w:t>
      </w:r>
      <w:r>
        <w:t xml:space="preserve">Measure post-screening survey responses on content relevance and cultural resonance from Kabul attendees (target: 85% positive feedback).</w:t>
      </w:r>
    </w:p>
    <w:p>
      <w:pPr>
        <w:numPr>
          <w:ilvl w:val="0"/>
          <w:numId w:val="1003"/>
        </w:numPr>
        <w:pStyle w:val="Compact"/>
      </w:pPr>
      <w:r>
        <w:rPr>
          <w:iCs/>
          <w:i/>
        </w:rPr>
        <w:t xml:space="preserve">Partnership Growth:</w:t>
      </w:r>
      <w:r>
        <w:t xml:space="preserve"> </w:t>
      </w:r>
      <w:r>
        <w:t xml:space="preserve">Track number of active community partners in Kabul (goal: 5+ by Month 9).</w:t>
      </w:r>
    </w:p>
    <w:p>
      <w:pPr>
        <w:numPr>
          <w:ilvl w:val="0"/>
          <w:numId w:val="1003"/>
        </w:numPr>
        <w:pStyle w:val="Compact"/>
      </w:pPr>
      <w:r>
        <w:rPr>
          <w:iCs/>
          <w:i/>
        </w:rPr>
        <w:t xml:space="preserve">Sustainability:</w:t>
      </w:r>
      <w:r>
        <w:t xml:space="preserve"> </w:t>
      </w:r>
      <w:r>
        <w:t xml:space="preserve">Monitor local revenue share from film distribution (goal: 60% by Year 2).</w:t>
      </w:r>
    </w:p>
    <w:bookmarkEnd w:id="27"/>
    <w:bookmarkStart w:id="28" w:name="conclusion"/>
    <w:p>
      <w:pPr>
        <w:pStyle w:val="Heading2"/>
      </w:pPr>
      <w:r>
        <w:t xml:space="preserve">Conclusion</w:t>
      </w:r>
    </w:p>
    <w:p>
      <w:pPr>
        <w:pStyle w:val="FirstParagraph"/>
      </w:pPr>
      <w:r>
        <w:t xml:space="preserve">This Marketing Plan positions the Film Director not merely as a content producer, but as a cultural partner invested in Kabul's creative future. By embedding storytelling within Afghanistan Kabul's social fabric—respecting its traditions while empowering youth voices—the Film Director can pioneer a new model for media that resonates deeply with local audiences. Success will be measured not just in viewership, but in fostering dialogue and economic opportunity within the community. As the Afghan film landscape evolves, this strategy ensures the Film Director becomes synonymous with authentic, impactful cinema rooted in Kabul's identity—proving that great stories emerge from understanding a place at its core.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Strategy for Afghanistan Kabul</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