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Film</w:t>
      </w:r>
      <w:r>
        <w:t xml:space="preserve"> </w:t>
      </w:r>
      <w:r>
        <w:t xml:space="preserve">Director</w:t>
      </w:r>
      <w:r>
        <w:t xml:space="preserve"> </w:t>
      </w:r>
      <w:r>
        <w:t xml:space="preserve">Expansion</w:t>
      </w:r>
      <w:r>
        <w:t xml:space="preserve"> </w:t>
      </w:r>
      <w:r>
        <w:t xml:space="preserve">Strategy</w:t>
      </w:r>
      <w:r>
        <w:t xml:space="preserve"> </w:t>
      </w:r>
      <w:r>
        <w:t xml:space="preserve">for</w:t>
      </w:r>
      <w:r>
        <w:t xml:space="preserve"> </w:t>
      </w:r>
      <w:r>
        <w:t xml:space="preserve">China</w:t>
      </w:r>
      <w:r>
        <w:t xml:space="preserve"> </w:t>
      </w:r>
      <w:r>
        <w:t xml:space="preserve">Beijing</w:t>
      </w:r>
    </w:p>
    <w:bookmarkStart w:id="31" w:name="X5e052818dda24a3e965f8b4a25b2294e6eda48d"/>
    <w:p>
      <w:pPr>
        <w:pStyle w:val="Heading1"/>
      </w:pPr>
      <w:r>
        <w:t xml:space="preserve">Marketing Plan: Strategic Positioning for an International Film Director in China Beijing</w:t>
      </w:r>
    </w:p>
    <w:bookmarkStart w:id="20" w:name="executive-summary"/>
    <w:p>
      <w:pPr>
        <w:pStyle w:val="Heading2"/>
      </w:pPr>
      <w:r>
        <w:t xml:space="preserve">Executive Summary</w:t>
      </w:r>
    </w:p>
    <w:p>
      <w:pPr>
        <w:pStyle w:val="FirstParagraph"/>
      </w:pPr>
      <w:r>
        <w:t xml:space="preserve">This comprehensive Marketing Plan outlines a tailored strategy for an established international Film Director seeking to establish a significant presence in the dynamic film ecosystem of China Beijing. As the cultural and cinematic hub of China, Beijing offers unparalleled access to production infrastructure, creative talent, and government-backed initiatives. This plan leverages Beijing's unique market dynamics to position the Film Director as a culturally attuned collaborator within China's evolving film industry, prioritizing regulatory alignment, strategic partnerships, and audience engagement specific to the Beijing market.</w:t>
      </w:r>
    </w:p>
    <w:bookmarkEnd w:id="20"/>
    <w:bookmarkStart w:id="21" w:name="X1117dbce6f686457e51a18194a4175759910835"/>
    <w:p>
      <w:pPr>
        <w:pStyle w:val="Heading2"/>
      </w:pPr>
      <w:r>
        <w:t xml:space="preserve">Market Analysis: China Beijing Film Landscape</w:t>
      </w:r>
    </w:p>
    <w:p>
      <w:pPr>
        <w:pStyle w:val="FirstParagraph"/>
      </w:pPr>
      <w:r>
        <w:t xml:space="preserve">Beijing serves as the epicenter of China's film industry, housing key institutions like the Beijing Film Studio (BFS), China Movie Channel (CMC), and major production companies. The city hosts the annual Beijing International Film Festival (BJIFF) – a critical platform for global directors. Crucially, China's market is governed by strict cultural policies requiring content approval via the National Radio and Television Administration (NRTA). A successful Marketing Plan must integrate these realities from day one. With Beijing driving over 60% of China's film production output, understanding local preferences – from historical epics to contemporary social narratives – is non-negotiable for any Film Director entering this space.</w:t>
      </w:r>
    </w:p>
    <w:bookmarkEnd w:id="21"/>
    <w:bookmarkStart w:id="22" w:name="target-audience-in-china-beijing"/>
    <w:p>
      <w:pPr>
        <w:pStyle w:val="Heading2"/>
      </w:pPr>
      <w:r>
        <w:t xml:space="preserve">Target Audience in China Beijing</w:t>
      </w:r>
    </w:p>
    <w:p>
      <w:pPr>
        <w:pStyle w:val="FirstParagraph"/>
      </w:pPr>
      <w:r>
        <w:t xml:space="preserve">The primary audience for the Film Director's strategy includes:</w:t>
      </w:r>
    </w:p>
    <w:p>
      <w:pPr>
        <w:numPr>
          <w:ilvl w:val="0"/>
          <w:numId w:val="1001"/>
        </w:numPr>
        <w:pStyle w:val="Compact"/>
      </w:pPr>
      <w:r>
        <w:rPr>
          <w:bCs/>
          <w:b/>
        </w:rPr>
        <w:t xml:space="preserve">Production Studios &amp; Distributors:</w:t>
      </w:r>
      <w:r>
        <w:t xml:space="preserve"> </w:t>
      </w:r>
      <w:r>
        <w:t xml:space="preserve">Major entities like Tencent Pictures, Baidu Entertainment, and BFS seeking international creative talent aligned with Chinese storytelling sensibilities.</w:t>
      </w:r>
    </w:p>
    <w:p>
      <w:pPr>
        <w:numPr>
          <w:ilvl w:val="0"/>
          <w:numId w:val="1001"/>
        </w:numPr>
        <w:pStyle w:val="Compact"/>
      </w:pPr>
      <w:r>
        <w:rPr>
          <w:bCs/>
          <w:b/>
        </w:rPr>
        <w:t xml:space="preserve">Cultural Diplomacy Agencies:</w:t>
      </w:r>
      <w:r>
        <w:t xml:space="preserve"> </w:t>
      </w:r>
      <w:r>
        <w:t xml:space="preserve">Organizations like the China Film Administration (CFA) and Beijing Cultural Development Fund focusing on Sino-foreign co-productions.</w:t>
      </w:r>
    </w:p>
    <w:p>
      <w:pPr>
        <w:numPr>
          <w:ilvl w:val="0"/>
          <w:numId w:val="1001"/>
        </w:numPr>
        <w:pStyle w:val="Compact"/>
      </w:pPr>
      <w:r>
        <w:rPr>
          <w:bCs/>
          <w:b/>
        </w:rPr>
        <w:t xml:space="preserve">Beijing-Based Audiences:</w:t>
      </w:r>
      <w:r>
        <w:t xml:space="preserve"> </w:t>
      </w:r>
      <w:r>
        <w:t xml:space="preserve">Urban cinephiles in Sanlitun, Wudaokou, and Wangfujing who increasingly seek globally resonant yet culturally rooted content.</w:t>
      </w:r>
    </w:p>
    <w:bookmarkEnd w:id="22"/>
    <w:bookmarkStart w:id="26" w:name="core-marketing-strategies"/>
    <w:p>
      <w:pPr>
        <w:pStyle w:val="Heading2"/>
      </w:pPr>
      <w:r>
        <w:t xml:space="preserve">Core Marketing Strategies</w:t>
      </w:r>
    </w:p>
    <w:p>
      <w:pPr>
        <w:pStyle w:val="FirstParagraph"/>
      </w:pPr>
      <w:r>
        <w:t xml:space="preserve">This Marketing Plan focuses on three pillars essential for a Film Director's success in China Beijing:</w:t>
      </w:r>
    </w:p>
    <w:bookmarkStart w:id="23" w:name="regulatory-partnership-alignment"/>
    <w:p>
      <w:pPr>
        <w:pStyle w:val="Heading3"/>
      </w:pPr>
      <w:r>
        <w:t xml:space="preserve">1. Regulatory &amp; Partnership Alignment</w:t>
      </w:r>
    </w:p>
    <w:p>
      <w:pPr>
        <w:pStyle w:val="FirstParagraph"/>
      </w:pPr>
      <w:r>
        <w:t xml:space="preserve">The Film Director must prioritize NRTA compliance from the outset. This involves:</w:t>
      </w:r>
    </w:p>
    <w:p>
      <w:pPr>
        <w:numPr>
          <w:ilvl w:val="0"/>
          <w:numId w:val="1002"/>
        </w:numPr>
        <w:pStyle w:val="Compact"/>
      </w:pPr>
      <w:r>
        <w:t xml:space="preserve">Partnering with established Chinese production companies (e.g., Huayi Brothers) as local co-producers to navigate approval processes.</w:t>
      </w:r>
    </w:p>
    <w:p>
      <w:pPr>
        <w:numPr>
          <w:ilvl w:val="0"/>
          <w:numId w:val="1002"/>
        </w:numPr>
        <w:pStyle w:val="Compact"/>
      </w:pPr>
      <w:r>
        <w:t xml:space="preserve">Developing projects with narratives reflecting "Chinese Characteristics" – emphasizing family values, historical resonance, or social progress – aligning with state-mandated cultural themes.</w:t>
      </w:r>
    </w:p>
    <w:p>
      <w:pPr>
        <w:numPr>
          <w:ilvl w:val="0"/>
          <w:numId w:val="1002"/>
        </w:numPr>
        <w:pStyle w:val="Compact"/>
      </w:pPr>
      <w:r>
        <w:t xml:space="preserve">Securing early introductions through Beijing Film Academy (BFA) partnerships for credibility and talent access.</w:t>
      </w:r>
    </w:p>
    <w:bookmarkEnd w:id="23"/>
    <w:bookmarkStart w:id="24" w:name="strategic-beijing-engagement"/>
    <w:p>
      <w:pPr>
        <w:pStyle w:val="Heading3"/>
      </w:pPr>
      <w:r>
        <w:t xml:space="preserve">2. Strategic Beijing Engagement</w:t>
      </w:r>
    </w:p>
    <w:p>
      <w:pPr>
        <w:pStyle w:val="FirstParagraph"/>
      </w:pPr>
      <w:r>
        <w:t xml:space="preserve">Leverage Beijing's unique infrastructure:</w:t>
      </w:r>
    </w:p>
    <w:p>
      <w:pPr>
        <w:numPr>
          <w:ilvl w:val="0"/>
          <w:numId w:val="1003"/>
        </w:numPr>
        <w:pStyle w:val="Compact"/>
      </w:pPr>
      <w:r>
        <w:rPr>
          <w:bCs/>
          <w:b/>
        </w:rPr>
        <w:t xml:space="preserve">BJIFF Participation:</w:t>
      </w:r>
      <w:r>
        <w:t xml:space="preserve"> </w:t>
      </w:r>
      <w:r>
        <w:t xml:space="preserve">Pitching co-production projects during the festival’s "Co-Production Forum," targeting distributors and state-backed funds like the National Film Fund.</w:t>
      </w:r>
    </w:p>
    <w:p>
      <w:pPr>
        <w:numPr>
          <w:ilvl w:val="0"/>
          <w:numId w:val="1003"/>
        </w:numPr>
        <w:pStyle w:val="Compact"/>
      </w:pPr>
      <w:r>
        <w:rPr>
          <w:bCs/>
          <w:b/>
        </w:rPr>
        <w:t xml:space="preserve">Beijing Studio Collaborations:</w:t>
      </w:r>
      <w:r>
        <w:t xml:space="preserve"> </w:t>
      </w:r>
      <w:r>
        <w:t xml:space="preserve">Utilizing BFS' sound stages and technical resources for on-ground production, showcasing respect for local capabilities to Beijing-based studios.</w:t>
      </w:r>
    </w:p>
    <w:p>
      <w:pPr>
        <w:numPr>
          <w:ilvl w:val="0"/>
          <w:numId w:val="1003"/>
        </w:numPr>
        <w:pStyle w:val="Compact"/>
      </w:pPr>
      <w:r>
        <w:rPr>
          <w:bCs/>
          <w:b/>
        </w:rPr>
        <w:t xml:space="preserve">Digital Presence:</w:t>
      </w:r>
      <w:r>
        <w:t xml:space="preserve"> </w:t>
      </w:r>
      <w:r>
        <w:t xml:space="preserve">Cultivating a WeChat Official Account with subtitles in Mandarin, featuring behind-the-scenes content filmed in Beijing landmarks (e.g., Forbidden City, Houhai), directly engaging the local audience.</w:t>
      </w:r>
    </w:p>
    <w:bookmarkEnd w:id="24"/>
    <w:bookmarkStart w:id="25" w:name="Xd4178dd994d0b83496759ad244be6dec7d7b288"/>
    <w:p>
      <w:pPr>
        <w:pStyle w:val="Heading3"/>
      </w:pPr>
      <w:r>
        <w:t xml:space="preserve">3. Cultural Translation &amp; Localized Storytelling</w:t>
      </w:r>
    </w:p>
    <w:p>
      <w:pPr>
        <w:pStyle w:val="FirstParagraph"/>
      </w:pPr>
      <w:r>
        <w:t xml:space="preserve">A successful Film Director must avoid Western-centric narratives. This Marketing Plan mandates:</w:t>
      </w:r>
    </w:p>
    <w:p>
      <w:pPr>
        <w:numPr>
          <w:ilvl w:val="0"/>
          <w:numId w:val="1004"/>
        </w:numPr>
        <w:pStyle w:val="Compact"/>
      </w:pPr>
      <w:r>
        <w:t xml:space="preserve">Co-writing scripts with Beijing-based screenwriters to ensure authentic cultural nuance and linguistic accessibility.</w:t>
      </w:r>
    </w:p>
    <w:p>
      <w:pPr>
        <w:numPr>
          <w:ilvl w:val="0"/>
          <w:numId w:val="1004"/>
        </w:numPr>
        <w:pStyle w:val="Compact"/>
      </w:pPr>
      <w:r>
        <w:t xml:space="preserve">Prioritizing projects with universal themes (e.g., generational conflict, environmental stewardship) adapted to resonate within Chinese societal contexts – a key differentiator for the Film Director in China Beijing.</w:t>
      </w:r>
    </w:p>
    <w:p>
      <w:pPr>
        <w:numPr>
          <w:ilvl w:val="0"/>
          <w:numId w:val="1004"/>
        </w:numPr>
        <w:pStyle w:val="Compact"/>
      </w:pPr>
      <w:r>
        <w:t xml:space="preserve">Hosting exclusive screening events at Beijing venues like the Poly Theatre or Xidan Cinema, followed by Q&amp;As addressing cultural exchange.</w:t>
      </w:r>
    </w:p>
    <w:bookmarkEnd w:id="25"/>
    <w:bookmarkEnd w:id="26"/>
    <w:bookmarkStart w:id="27" w:name="implementation-timeline-beijing-focused"/>
    <w:p>
      <w:pPr>
        <w:pStyle w:val="Heading2"/>
      </w:pPr>
      <w:r>
        <w:t xml:space="preserve">Implementation Timeline (Beijing Focused)</w:t>
      </w:r>
    </w:p>
    <w:p>
      <w:pPr>
        <w:pStyle w:val="FirstParagraph"/>
      </w:pPr>
      <w:r>
        <w:rPr>
          <w:bCs/>
          <w:b/>
        </w:rPr>
        <w:t xml:space="preserve">Months 1-3:</w:t>
      </w:r>
      <w:r>
        <w:t xml:space="preserve"> </w:t>
      </w:r>
      <w:r>
        <w:t xml:space="preserve">Secure local production partner in Beijing; complete NRTA preliminary content review; launch WeChat channel with Beijing-centric teasers.</w:t>
      </w:r>
    </w:p>
    <w:p>
      <w:pPr>
        <w:pStyle w:val="BodyText"/>
      </w:pPr>
      <w:r>
        <w:rPr>
          <w:bCs/>
          <w:b/>
        </w:rPr>
        <w:t xml:space="preserve">Months 4-6:</w:t>
      </w:r>
      <w:r>
        <w:t xml:space="preserve"> </w:t>
      </w:r>
      <w:r>
        <w:t xml:space="preserve">Finalize co-production deal for a project aligned with CFA priorities; pitch at BJIFF; host first audience screening in Sanlitun.</w:t>
      </w:r>
    </w:p>
    <w:p>
      <w:pPr>
        <w:pStyle w:val="BodyText"/>
      </w:pPr>
      <w:r>
        <w:rPr>
          <w:bCs/>
          <w:b/>
        </w:rPr>
        <w:t xml:space="preserve">Months 7-12:</w:t>
      </w:r>
      <w:r>
        <w:t xml:space="preserve"> </w:t>
      </w:r>
      <w:r>
        <w:t xml:space="preserve">Begin principal photography at BFS studios; initiate digital marketing campaign across Beijing social platforms (Douyin, Weibo); publish cultural impact report for Beijing Film Commission.</w:t>
      </w:r>
    </w:p>
    <w:bookmarkEnd w:id="27"/>
    <w:bookmarkStart w:id="28" w:name="budget-allocation-kpis"/>
    <w:p>
      <w:pPr>
        <w:pStyle w:val="Heading2"/>
      </w:pPr>
      <w:r>
        <w:t xml:space="preserve">Budget Allocation &amp; KPIs</w:t>
      </w:r>
    </w:p>
    <w:p>
      <w:pPr>
        <w:pStyle w:val="FirstParagraph"/>
      </w:pPr>
      <w:r>
        <w:t xml:space="preserve">The Marketing Plan allocates 45% of budget to strategic partnerships in Beijing, 30% to localized content creation (including Mandarin subtitles), and 25% to digital engagement within China. Key Performance Indicators include:</w:t>
      </w:r>
    </w:p>
    <w:p>
      <w:pPr>
        <w:numPr>
          <w:ilvl w:val="0"/>
          <w:numId w:val="1005"/>
        </w:numPr>
        <w:pStyle w:val="Compact"/>
      </w:pPr>
      <w:r>
        <w:t xml:space="preserve">Number of approved co-production projects secured with Beijing studios.</w:t>
      </w:r>
    </w:p>
    <w:p>
      <w:pPr>
        <w:numPr>
          <w:ilvl w:val="0"/>
          <w:numId w:val="1005"/>
        </w:numPr>
        <w:pStyle w:val="Compact"/>
      </w:pPr>
      <w:r>
        <w:t xml:space="preserve">Engagement rate on WeChat (target: 15%+ in Beijing demographics).</w:t>
      </w:r>
    </w:p>
    <w:p>
      <w:pPr>
        <w:numPr>
          <w:ilvl w:val="0"/>
          <w:numId w:val="1005"/>
        </w:numPr>
        <w:pStyle w:val="Compact"/>
      </w:pPr>
      <w:r>
        <w:t xml:space="preserve">Media coverage from Beijing-based outlets (e.g., China Daily, SinoVision) post-BJIFF.</w:t>
      </w:r>
    </w:p>
    <w:bookmarkEnd w:id="28"/>
    <w:bookmarkStart w:id="29" w:name="Xd9de6087b74e50169cdf8e11722346226cb7bf7"/>
    <w:p>
      <w:pPr>
        <w:pStyle w:val="Heading2"/>
      </w:pPr>
      <w:r>
        <w:t xml:space="preserve">Why This Marketing Plan Works for China Beijing</w:t>
      </w:r>
    </w:p>
    <w:p>
      <w:pPr>
        <w:pStyle w:val="FirstParagraph"/>
      </w:pPr>
      <w:r>
        <w:t xml:space="preserve">This strategy transcends generic international marketing by embedding itself within Beijing’s specific industry architecture. It recognizes that a Film Director cannot succeed in China Beijing through Western tactics alone – they must operate as a local partner respecting regulatory frameworks and cultural specificity. By anchoring every initiative in the city's ecosystem (BFS, BJIFF, BFA), this Marketing Plan ensures the Film Director becomes an integral part of Beijing’s cinematic future, not just a visitor. The emphasis on "China Beijing" is not geographical but strategic: it demands hyper-localized execution within the capital’s unique market dynamics.</w:t>
      </w:r>
    </w:p>
    <w:bookmarkEnd w:id="29"/>
    <w:bookmarkStart w:id="30" w:name="conclusion"/>
    <w:p>
      <w:pPr>
        <w:pStyle w:val="Heading2"/>
      </w:pPr>
      <w:r>
        <w:t xml:space="preserve">Conclusion</w:t>
      </w:r>
    </w:p>
    <w:p>
      <w:pPr>
        <w:pStyle w:val="FirstParagraph"/>
      </w:pPr>
      <w:r>
        <w:t xml:space="preserve">This Marketing Plan provides a precise roadmap for a Film Director to achieve sustainable success in China Beijing. It transforms challenges – regulatory complexity, cultural distance – into strategic advantages through partnership, localization, and deep engagement with Beijing’s film infrastructure. By centering the Film Director’s mission on authentic collaboration within China's capital city, this plan delivers measurable impact aligned with both creative vision and market realities. The ultimate goal: becoming the preferred international creative partner for Beijing-based studios seeking globally relevant yet culturally resonant storytelling.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Film Director Expansion Strategy for China Beijing</dc:title>
  <dc:creator/>
  <dc:language>en</dc:language>
  <cp:keywords/>
  <dcterms:created xsi:type="dcterms:W3CDTF">2026-07-23T22:19:23Z</dcterms:created>
  <dcterms:modified xsi:type="dcterms:W3CDTF">2026-07-23T22:19:23Z</dcterms:modified>
</cp:coreProperties>
</file>

<file path=docProps/custom.xml><?xml version="1.0" encoding="utf-8"?>
<Properties xmlns="http://schemas.openxmlformats.org/officeDocument/2006/custom-properties" xmlns:vt="http://schemas.openxmlformats.org/officeDocument/2006/docPropsVTypes"/>
</file>