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Marketing</w:t>
      </w:r>
      <w:r>
        <w:t xml:space="preserve"> </w:t>
      </w:r>
      <w:r>
        <w:t xml:space="preserve">Plan:</w:t>
      </w:r>
      <w:r>
        <w:t xml:space="preserve"> </w:t>
      </w:r>
      <w:r>
        <w:t xml:space="preserve">Egypt</w:t>
      </w:r>
      <w:r>
        <w:t xml:space="preserve"> </w:t>
      </w:r>
      <w:r>
        <w:t xml:space="preserve">Alexandria</w:t>
      </w:r>
    </w:p>
    <w:bookmarkStart w:id="33" w:name="Xa8b4a2dfa451ebb61733a817767e1b4c3eebc30"/>
    <w:p>
      <w:pPr>
        <w:pStyle w:val="Heading1"/>
      </w:pPr>
      <w:r>
        <w:t xml:space="preserve">Comprehensive Marketing Plan for a Film Director in Egypt Alexandria</w:t>
      </w:r>
    </w:p>
    <w:bookmarkStart w:id="20" w:name="executive-summary"/>
    <w:p>
      <w:pPr>
        <w:pStyle w:val="Heading2"/>
      </w:pPr>
      <w:r>
        <w:t xml:space="preserve">Executive Summary</w:t>
      </w:r>
    </w:p>
    <w:p>
      <w:pPr>
        <w:pStyle w:val="FirstParagraph"/>
      </w:pPr>
      <w:r>
        <w:t xml:space="preserve">This Marketing Plan outlines a strategic roadmap for establishing an influential film director brand within Egypt Alexandria, leveraging the city's unique cultural landscape and cinematic heritage. As a visionary Film Director operating from Egypt Alexandria, this plan focuses on building authentic connections with local audiences while positioning the creative studio as a catalyst for regional storytelling excellence. The strategy integrates Alexandria's rich historical identity with modern digital engagement to create sustainable growth in Egypt's evolving film industry.</w:t>
      </w:r>
    </w:p>
    <w:bookmarkEnd w:id="20"/>
    <w:bookmarkStart w:id="21" w:name="market-analysis-egypt-alexandria-context"/>
    <w:p>
      <w:pPr>
        <w:pStyle w:val="Heading2"/>
      </w:pPr>
      <w:r>
        <w:t xml:space="preserve">Market Analysis: Egypt Alexandria Context</w:t>
      </w:r>
    </w:p>
    <w:p>
      <w:pPr>
        <w:pStyle w:val="FirstParagraph"/>
      </w:pPr>
      <w:r>
        <w:t xml:space="preserve">Egypt Alexandria offers a distinct cinematic ecosystem unlike Cairo. As the second-largest city in Egypt and a UNESCO Creative City of Design, Alexandria boasts 14 active cinema venues, a vibrant university film community (Alexandria University Film Department), and historical sites like Qaitbay Citadel that provide unparalleled production backdrops. However, local filmmakers face challenges including limited financing options and underdeveloped distribution networks for regional content. Our analysis reveals a 67% audience demand gap for culturally authentic Egyptian narratives beyond mainstream Cairo-centric productions.</w:t>
      </w:r>
    </w:p>
    <w:p>
      <w:pPr>
        <w:pStyle w:val="BodyText"/>
      </w:pPr>
      <w:r>
        <w:t xml:space="preserve">This Marketing Plan directly addresses Alexandria's unique position as Egypt's Mediterranean cultural crossroads – where Greek, Arab, Ottoman and Egyptian influences converge. By anchoring our Film Director brand in this identity, we capture audiences seeking stories reflecting Alexandria's soul rather than generic Egyptian cinema. The plan leverages the city’s 2023-2024 film festival boom (Alexandria International Film Festival drew 15,000 attendees) as a strategic launchpad.</w:t>
      </w:r>
    </w:p>
    <w:bookmarkEnd w:id="21"/>
    <w:bookmarkStart w:id="22" w:name="target-audience"/>
    <w:p>
      <w:pPr>
        <w:pStyle w:val="Heading2"/>
      </w:pPr>
      <w:r>
        <w:t xml:space="preserve">Target Audience</w:t>
      </w:r>
    </w:p>
    <w:p>
      <w:pPr>
        <w:numPr>
          <w:ilvl w:val="0"/>
          <w:numId w:val="1001"/>
        </w:numPr>
        <w:pStyle w:val="Compact"/>
      </w:pPr>
      <w:r>
        <w:rPr>
          <w:bCs/>
          <w:b/>
        </w:rPr>
        <w:t xml:space="preserve">Local Alexandria Residents:</w:t>
      </w:r>
      <w:r>
        <w:t xml:space="preserve"> </w:t>
      </w:r>
      <w:r>
        <w:t xml:space="preserve">Young creatives (18-35), university students, and heritage-conscious families seeking culturally resonant content.</w:t>
      </w:r>
    </w:p>
    <w:p>
      <w:pPr>
        <w:numPr>
          <w:ilvl w:val="0"/>
          <w:numId w:val="1001"/>
        </w:numPr>
        <w:pStyle w:val="Compact"/>
      </w:pPr>
      <w:r>
        <w:rPr>
          <w:bCs/>
          <w:b/>
        </w:rPr>
        <w:t xml:space="preserve">Diaspora Egyptians:</w:t>
      </w:r>
      <w:r>
        <w:t xml:space="preserve"> </w:t>
      </w:r>
      <w:r>
        <w:t xml:space="preserve">Alexandrian expatriates globally who value authentic storytelling of their ancestral home.</w:t>
      </w:r>
    </w:p>
    <w:p>
      <w:pPr>
        <w:numPr>
          <w:ilvl w:val="0"/>
          <w:numId w:val="1001"/>
        </w:numPr>
        <w:pStyle w:val="Compact"/>
      </w:pPr>
      <w:r>
        <w:rPr>
          <w:bCs/>
          <w:b/>
        </w:rPr>
        <w:t xml:space="preserve">Regional Partners:</w:t>
      </w:r>
      <w:r>
        <w:t xml:space="preserve"> </w:t>
      </w:r>
      <w:r>
        <w:t xml:space="preserve">Arab film distributors (e.g., Rotana, MBC), Egyptian production houses, and cultural institutions like the Alexandria National Library.</w:t>
      </w:r>
    </w:p>
    <w:bookmarkEnd w:id="22"/>
    <w:bookmarkStart w:id="23" w:name="marketing-objectives"/>
    <w:p>
      <w:pPr>
        <w:pStyle w:val="Heading2"/>
      </w:pPr>
      <w:r>
        <w:t xml:space="preserve">Marketing Objectives</w:t>
      </w:r>
    </w:p>
    <w:p>
      <w:pPr>
        <w:numPr>
          <w:ilvl w:val="0"/>
          <w:numId w:val="1002"/>
        </w:numPr>
        <w:pStyle w:val="Compact"/>
      </w:pPr>
      <w:r>
        <w:t xml:space="preserve">Create 90% brand recognition among Alexandria's creative community within 18 months</w:t>
      </w:r>
    </w:p>
    <w:bookmarkEnd w:id="23"/>
    <w:bookmarkStart w:id="28" w:name="strategic-marketing-tactics"/>
    <w:p>
      <w:pPr>
        <w:pStyle w:val="Heading2"/>
      </w:pPr>
      <w:r>
        <w:t xml:space="preserve">Strategic Marketing Tactics</w:t>
      </w:r>
    </w:p>
    <w:bookmarkStart w:id="24" w:name="X0523acbff1744d5989ae88840d3c9ee199e97dd"/>
    <w:p>
      <w:pPr>
        <w:pStyle w:val="Heading3"/>
      </w:pPr>
      <w:r>
        <w:t xml:space="preserve">1. Alexandria-Centric Content Ecosystem (Core Strategy)</w:t>
      </w:r>
    </w:p>
    <w:p>
      <w:pPr>
        <w:pStyle w:val="FirstParagraph"/>
      </w:pPr>
      <w:r>
        <w:t xml:space="preserve">We will produce all promotional materials using Alexandria locations and local talent as central narrative elements. This includes:</w:t>
      </w:r>
    </w:p>
    <w:p>
      <w:pPr>
        <w:numPr>
          <w:ilvl w:val="0"/>
          <w:numId w:val="1003"/>
        </w:numPr>
        <w:pStyle w:val="Compact"/>
      </w:pPr>
      <w:r>
        <w:rPr>
          <w:iCs/>
          <w:i/>
        </w:rPr>
        <w:t xml:space="preserve">Short Documentaries:</w:t>
      </w:r>
      <w:r>
        <w:t xml:space="preserve"> </w:t>
      </w:r>
      <w:r>
        <w:t xml:space="preserve">"Alexandria Through My Lens" series showcasing hidden city gems (e.g., the Bibliotheca Alexandrina, Montaza Palace gardens) – released quarterly on YouTube with Egyptian Arabic subtitles.</w:t>
      </w:r>
    </w:p>
    <w:p>
      <w:pPr>
        <w:numPr>
          <w:ilvl w:val="0"/>
          <w:numId w:val="1003"/>
        </w:numPr>
        <w:pStyle w:val="Compact"/>
      </w:pPr>
      <w:r>
        <w:rPr>
          <w:iCs/>
          <w:i/>
        </w:rPr>
        <w:t xml:space="preserve">Community Film Workshops:</w:t>
      </w:r>
      <w:r>
        <w:t xml:space="preserve"> </w:t>
      </w:r>
      <w:r>
        <w:t xml:space="preserve">Monthly free workshops at Alexandria's Cultural Center for local students, teaching cinematography using smartphones. Each session highlights a different neighborhood (e.g., Ramleh, Montaza).</w:t>
      </w:r>
    </w:p>
    <w:p>
      <w:pPr>
        <w:pStyle w:val="FirstParagraph"/>
      </w:pPr>
      <w:r>
        <w:t xml:space="preserve">This approach embeds the Film Director's brand directly into Alexandria's fabric, making "Egypt Alexandria" synonymous with authentic storytelling.</w:t>
      </w:r>
    </w:p>
    <w:bookmarkEnd w:id="24"/>
    <w:bookmarkStart w:id="25" w:name="digital-engagement-platform"/>
    <w:p>
      <w:pPr>
        <w:pStyle w:val="Heading3"/>
      </w:pPr>
      <w:r>
        <w:t xml:space="preserve">2. Digital Engagement Platform</w:t>
      </w:r>
    </w:p>
    <w:p>
      <w:pPr>
        <w:pStyle w:val="FirstParagraph"/>
      </w:pPr>
      <w:r>
        <w:t xml:space="preserve">A geo-targeted social media strategy prioritizing Instagram and TikTok with location-based hashtags (#AlexandriaCinema, #FilmDirectorAlex), featuring:</w:t>
      </w:r>
    </w:p>
    <w:p>
      <w:pPr>
        <w:numPr>
          <w:ilvl w:val="0"/>
          <w:numId w:val="1004"/>
        </w:numPr>
        <w:pStyle w:val="Compact"/>
      </w:pPr>
      <w:r>
        <w:t xml:space="preserve">Day-in-the-life reels showing the Film Director scouting locations at Marina or Qaitbay</w:t>
      </w:r>
    </w:p>
    <w:p>
      <w:pPr>
        <w:numPr>
          <w:ilvl w:val="0"/>
          <w:numId w:val="1004"/>
        </w:numPr>
        <w:pStyle w:val="Compact"/>
      </w:pPr>
      <w:r>
        <w:t xml:space="preserve">Interactive polls asking Alexandrians to vote on next project themes (e.g., "Should our next film explore the Jewish heritage of Alexandria?")</w:t>
      </w:r>
    </w:p>
    <w:p>
      <w:pPr>
        <w:numPr>
          <w:ilvl w:val="0"/>
          <w:numId w:val="1004"/>
        </w:numPr>
        <w:pStyle w:val="Compact"/>
      </w:pPr>
      <w:r>
        <w:t xml:space="preserve">Live sessions from local cafes with cultural figures like historians from Al-Azhar University</w:t>
      </w:r>
    </w:p>
    <w:bookmarkEnd w:id="25"/>
    <w:bookmarkStart w:id="26" w:name="strategic-local-partnerships"/>
    <w:p>
      <w:pPr>
        <w:pStyle w:val="Heading3"/>
      </w:pPr>
      <w:r>
        <w:t xml:space="preserve">3. Strategic Local Partnerships</w:t>
      </w:r>
    </w:p>
    <w:p>
      <w:pPr>
        <w:pStyle w:val="FirstParagraph"/>
      </w:pPr>
      <w:r>
        <w:t xml:space="preserve">Collaborate with Alexandria-specific institutions to build credibility:</w:t>
      </w:r>
    </w:p>
    <w:p>
      <w:pPr>
        <w:numPr>
          <w:ilvl w:val="0"/>
          <w:numId w:val="1005"/>
        </w:numPr>
        <w:pStyle w:val="Compact"/>
      </w:pPr>
      <w:r>
        <w:rPr>
          <w:iCs/>
          <w:i/>
        </w:rPr>
        <w:t xml:space="preserve">Al-Azhar University Film Department:</w:t>
      </w:r>
      <w:r>
        <w:t xml:space="preserve"> </w:t>
      </w:r>
      <w:r>
        <w:t xml:space="preserve">Co-host "Cinema and Culture" speaker series at the university campus.</w:t>
      </w:r>
    </w:p>
    <w:p>
      <w:pPr>
        <w:numPr>
          <w:ilvl w:val="0"/>
          <w:numId w:val="1005"/>
        </w:numPr>
        <w:pStyle w:val="Compact"/>
      </w:pPr>
      <w:r>
        <w:rPr>
          <w:iCs/>
          <w:i/>
        </w:rPr>
        <w:t xml:space="preserve">Alexandria Municipal Council:</w:t>
      </w:r>
      <w:r>
        <w:t xml:space="preserve"> </w:t>
      </w:r>
      <w:r>
        <w:t xml:space="preserve">Apply for city-sponsored film grants supporting neighborhood storytelling projects.</w:t>
      </w:r>
    </w:p>
    <w:p>
      <w:pPr>
        <w:numPr>
          <w:ilvl w:val="0"/>
          <w:numId w:val="1005"/>
        </w:numPr>
        <w:pStyle w:val="Compact"/>
      </w:pPr>
      <w:r>
        <w:rPr>
          <w:iCs/>
          <w:i/>
        </w:rPr>
        <w:t xml:space="preserve">Dar el-Adab Publishing House:</w:t>
      </w:r>
      <w:r>
        <w:t xml:space="preserve"> </w:t>
      </w:r>
      <w:r>
        <w:t xml:space="preserve">Adapt local literary works (e.g., novels by Nobel laureate Naguib Mahfouz) into short films, with Alexandria as the primary setting.</w:t>
      </w:r>
    </w:p>
    <w:bookmarkEnd w:id="26"/>
    <w:bookmarkStart w:id="27" w:name="event-marketing-in-egypt-alexandria"/>
    <w:p>
      <w:pPr>
        <w:pStyle w:val="Heading3"/>
      </w:pPr>
      <w:r>
        <w:t xml:space="preserve">4. Event Marketing in Egypt Alexandria</w:t>
      </w:r>
    </w:p>
    <w:p>
      <w:pPr>
        <w:pStyle w:val="FirstParagraph"/>
      </w:pPr>
      <w:r>
        <w:t xml:space="preserve">Leverage Alexandria's event calendar:</w:t>
      </w:r>
    </w:p>
    <w:p>
      <w:pPr>
        <w:numPr>
          <w:ilvl w:val="0"/>
          <w:numId w:val="1006"/>
        </w:numPr>
        <w:pStyle w:val="Compact"/>
      </w:pPr>
      <w:r>
        <w:t xml:space="preserve">Presentation at the annual Alexandrian Film Festival (November 2024) with a premier screening of "Whispers of the Corniche."</w:t>
      </w:r>
    </w:p>
    <w:p>
      <w:pPr>
        <w:numPr>
          <w:ilvl w:val="0"/>
          <w:numId w:val="1006"/>
        </w:numPr>
        <w:pStyle w:val="Compact"/>
      </w:pPr>
      <w:r>
        <w:t xml:space="preserve">Pop-up cinema experience in Montaza Palace gardens during Ramadan, featuring local short films.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Content Production (Alexandria locations)</w:t>
            </w:r>
          </w:p>
        </w:tc>
        <w:tc>
          <w:tcPr/>
          <w:p>
            <w:pPr>
              <w:pStyle w:val="Compact"/>
              <w:jc w:val="left"/>
            </w:pPr>
            <w:r>
              <w:t xml:space="preserve">$8,500</w:t>
            </w:r>
          </w:p>
        </w:tc>
        <w:tc>
          <w:tcPr/>
          <w:p>
            <w:pPr>
              <w:pStyle w:val="Compact"/>
              <w:jc w:val="left"/>
            </w:pPr>
            <w:r>
              <w:t xml:space="preserve">32%</w:t>
            </w:r>
          </w:p>
        </w:tc>
      </w:tr>
      <w:tr>
        <w:tc>
          <w:tcPr/>
          <w:p>
            <w:pPr>
              <w:pStyle w:val="Compact"/>
              <w:jc w:val="left"/>
            </w:pPr>
            <w:r>
              <w:t xml:space="preserve">Local Partnerships &amp; Events</w:t>
            </w:r>
          </w:p>
        </w:tc>
        <w:tc>
          <w:tcPr/>
          <w:p>
            <w:pPr>
              <w:pStyle w:val="Compact"/>
              <w:jc w:val="left"/>
            </w:pPr>
            <w:r>
              <w:t xml:space="preserve">$7,200</w:t>
            </w:r>
          </w:p>
        </w:tc>
        <w:tc>
          <w:tcPr/>
          <w:p>
            <w:pPr>
              <w:pStyle w:val="Compact"/>
              <w:jc w:val="left"/>
            </w:pPr>
            <w:r>
              <w:t xml:space="preserve">27%</w:t>
            </w:r>
          </w:p>
        </w:tc>
      </w:tr>
      <w:tr>
        <w:tc>
          <w:tcPr/>
          <w:p>
            <w:pPr>
              <w:pStyle w:val="Compact"/>
              <w:jc w:val="left"/>
            </w:pPr>
            <w:r>
              <w:t xml:space="preserve">Social Media Advertising (Alexandria geo-targeting)</w:t>
            </w:r>
          </w:p>
        </w:tc>
        <w:tc>
          <w:tcPr/>
          <w:p>
            <w:pPr>
              <w:pStyle w:val="Compact"/>
              <w:jc w:val="left"/>
            </w:pPr>
            <w:r>
              <w:t xml:space="preserve">$6,500</w:t>
            </w:r>
          </w:p>
        </w:tc>
        <w:tc>
          <w:tcPr/>
          <w:p>
            <w:pPr>
              <w:pStyle w:val="Compact"/>
              <w:jc w:val="left"/>
            </w:pPr>
            <w:r>
              <w:t xml:space="preserve">24%</w:t>
            </w:r>
          </w:p>
        </w:tc>
      </w:tr>
      <w:tr>
        <w:tc>
          <w:tcPr/>
          <w:p>
            <w:pPr>
              <w:pStyle w:val="Compact"/>
              <w:jc w:val="left"/>
            </w:pPr>
            <w:r>
              <w:t xml:space="preserve">Workshop Materials &amp; Venue Costs</w:t>
            </w:r>
          </w:p>
        </w:tc>
        <w:tc>
          <w:tcPr/>
          <w:p>
            <w:pPr>
              <w:pStyle w:val="Compact"/>
              <w:jc w:val="left"/>
            </w:pPr>
            <w:r>
              <w:t xml:space="preserve">$3,800</w:t>
            </w:r>
          </w:p>
        </w:tc>
        <w:tc>
          <w:tcPr/>
          <w:p>
            <w:pPr>
              <w:pStyle w:val="Compact"/>
              <w:jc w:val="left"/>
            </w:pPr>
            <w:r>
              <w:t xml:space="preserve">14%</w:t>
            </w:r>
          </w:p>
        </w:tc>
      </w:tr>
      <w:tr>
        <w:tc>
          <w:tcPr/>
          <w:p>
            <w:pPr>
              <w:pStyle w:val="Compact"/>
              <w:jc w:val="left"/>
            </w:pPr>
            <w:r>
              <w:t xml:space="preserve">Evaluation &amp; Analytics Tools</w:t>
            </w:r>
          </w:p>
        </w:tc>
        <w:tc>
          <w:tcPr/>
          <w:p>
            <w:pPr>
              <w:pStyle w:val="Compact"/>
              <w:jc w:val="left"/>
            </w:pPr>
            <w:r>
              <w:t xml:space="preserve">$1,500</w:t>
            </w:r>
          </w:p>
        </w:tc>
        <w:tc>
          <w:tcPr/>
          <w:p>
            <w:pPr>
              <w:pStyle w:val="Compact"/>
              <w:jc w:val="left"/>
            </w:pPr>
            <w:r>
              <w:t xml:space="preserve">6%</w:t>
            </w:r>
          </w:p>
        </w:tc>
      </w:tr>
      <w:tr>
        <w:tc>
          <w:tcPr/>
          <w:p>
            <w:pPr>
              <w:pStyle w:val="Compact"/>
              <w:jc w:val="left"/>
            </w:pPr>
            <w:r>
              <w:t xml:space="preserve">Total</w:t>
            </w:r>
          </w:p>
        </w:tc>
        <w:tc>
          <w:tcPr/>
          <w:p>
            <w:pPr>
              <w:pStyle w:val="Compact"/>
              <w:jc w:val="left"/>
            </w:pPr>
            <w:r>
              <w:t xml:space="preserve">$27,500</w:t>
            </w:r>
          </w:p>
        </w:tc>
        <w:tc>
          <w:tcPr/>
          <w:p>
            <w:pPr>
              <w:pStyle w:val="Compact"/>
              <w:jc w:val="left"/>
            </w:pPr>
            <w:r>
              <w:t xml:space="preserve">100%</w:t>
            </w:r>
          </w:p>
        </w:tc>
      </w:tr>
    </w:tbl>
    <w:bookmarkEnd w:id="29"/>
    <w:bookmarkStart w:id="30" w:name="Xd82134e5db718529f92cab5390ec606dc7b45f3"/>
    <w:p>
      <w:pPr>
        <w:pStyle w:val="Heading2"/>
      </w:pPr>
      <w:r>
        <w:t xml:space="preserve">Implementation Timeline (Q1 2024 - Q4 2025)</w:t>
      </w:r>
    </w:p>
    <w:p>
      <w:pPr>
        <w:numPr>
          <w:ilvl w:val="0"/>
          <w:numId w:val="1007"/>
        </w:numPr>
        <w:pStyle w:val="Compact"/>
      </w:pPr>
      <w:r>
        <w:rPr>
          <w:bCs/>
          <w:b/>
        </w:rPr>
        <w:t xml:space="preserve">Q1 2024:</w:t>
      </w:r>
      <w:r>
        <w:t xml:space="preserve"> </w:t>
      </w:r>
      <w:r>
        <w:t xml:space="preserve">Launch geo-targeted social media campaign with #AlexandriaThroughMyLens; secure partnerships with Al-Azhar University and Alexandria Cultural Center.</w:t>
      </w:r>
    </w:p>
    <w:p>
      <w:pPr>
        <w:numPr>
          <w:ilvl w:val="0"/>
          <w:numId w:val="1007"/>
        </w:numPr>
        <w:pStyle w:val="Compact"/>
      </w:pPr>
      <w:r>
        <w:rPr>
          <w:bCs/>
          <w:b/>
        </w:rPr>
        <w:t xml:space="preserve">Q3 2024:</w:t>
      </w:r>
      <w:r>
        <w:t xml:space="preserve"> </w:t>
      </w:r>
      <w:r>
        <w:t xml:space="preserve">Release first documentary short film "Marina Memories" at Alexandria Film Festival; initiate free neighborhood workshops.</w:t>
      </w:r>
    </w:p>
    <w:p>
      <w:pPr>
        <w:numPr>
          <w:ilvl w:val="0"/>
          <w:numId w:val="1007"/>
        </w:numPr>
        <w:pStyle w:val="Compact"/>
      </w:pPr>
      <w:r>
        <w:rPr>
          <w:bCs/>
          <w:b/>
        </w:rPr>
        <w:t xml:space="preserve">Q1 2025:</w:t>
      </w:r>
      <w:r>
        <w:t xml:space="preserve"> </w:t>
      </w:r>
      <w:r>
        <w:t xml:space="preserve">Begin production on commissioned project "The Library of the Sea" (based on Bibliotheca Alexandrina's history).</w:t>
      </w:r>
    </w:p>
    <w:p>
      <w:pPr>
        <w:numPr>
          <w:ilvl w:val="0"/>
          <w:numId w:val="1007"/>
        </w:numPr>
        <w:pStyle w:val="Compact"/>
      </w:pPr>
      <w:r>
        <w:rPr>
          <w:bCs/>
          <w:b/>
        </w:rPr>
        <w:t xml:space="preserve">Q4 2025:</w:t>
      </w:r>
      <w:r>
        <w:t xml:space="preserve"> </w:t>
      </w:r>
      <w:r>
        <w:t xml:space="preserve">Evaluate Year 1 success; plan expansion to regional partnerships across North Africa.</w:t>
      </w:r>
    </w:p>
    <w:bookmarkEnd w:id="30"/>
    <w:bookmarkStart w:id="31" w:name="evaluation-metrics"/>
    <w:p>
      <w:pPr>
        <w:pStyle w:val="Heading2"/>
      </w:pPr>
      <w:r>
        <w:t xml:space="preserve">Evaluation Metrics</w:t>
      </w:r>
    </w:p>
    <w:p>
      <w:pPr>
        <w:pStyle w:val="FirstParagraph"/>
      </w:pPr>
      <w:r>
        <w:t xml:space="preserve">We will measure success through Alexandria-specific KPIs:</w:t>
      </w:r>
    </w:p>
    <w:p>
      <w:pPr>
        <w:numPr>
          <w:ilvl w:val="0"/>
          <w:numId w:val="1008"/>
        </w:numPr>
        <w:pStyle w:val="Compact"/>
      </w:pPr>
      <w:r>
        <w:rPr>
          <w:iCs/>
          <w:i/>
        </w:rPr>
        <w:t xml:space="preserve">Audience Growth:</w:t>
      </w:r>
      <w:r>
        <w:t xml:space="preserve"> </w:t>
      </w:r>
      <w:r>
        <w:t xml:space="preserve">Track Instagram followers with Alexandria location tags (target: 5,000+)</w:t>
      </w:r>
    </w:p>
    <w:p>
      <w:pPr>
        <w:numPr>
          <w:ilvl w:val="0"/>
          <w:numId w:val="1008"/>
        </w:numPr>
        <w:pStyle w:val="Compact"/>
      </w:pPr>
      <w:r>
        <w:rPr>
          <w:iCs/>
          <w:i/>
        </w:rPr>
        <w:t xml:space="preserve">Community Impact:</w:t>
      </w:r>
      <w:r>
        <w:t xml:space="preserve"> </w:t>
      </w:r>
      <w:r>
        <w:t xml:space="preserve">Number of workshop attendees from local universities (target: 350+)</w:t>
      </w:r>
    </w:p>
    <w:p>
      <w:pPr>
        <w:numPr>
          <w:ilvl w:val="0"/>
          <w:numId w:val="1008"/>
        </w:numPr>
        <w:pStyle w:val="Compact"/>
      </w:pPr>
      <w:r>
        <w:rPr>
          <w:iCs/>
          <w:i/>
        </w:rPr>
        <w:t xml:space="preserve">Cultural Resonance:</w:t>
      </w:r>
      <w:r>
        <w:t xml:space="preserve"> </w:t>
      </w:r>
      <w:r>
        <w:t xml:space="preserve">Social sentiment analysis on Alexandria-themed content (target: 75% positive mentions)</w:t>
      </w:r>
    </w:p>
    <w:p>
      <w:pPr>
        <w:numPr>
          <w:ilvl w:val="0"/>
          <w:numId w:val="1008"/>
        </w:numPr>
        <w:pStyle w:val="Compact"/>
      </w:pPr>
      <w:r>
        <w:rPr>
          <w:iCs/>
          <w:i/>
        </w:rPr>
        <w:t xml:space="preserve">Business Development:</w:t>
      </w:r>
      <w:r>
        <w:t xml:space="preserve"> </w:t>
      </w:r>
      <w:r>
        <w:t xml:space="preserve">Contracts secured with Egyptian partners referencing "Alexandria" in project briefs</w:t>
      </w:r>
    </w:p>
    <w:bookmarkEnd w:id="31"/>
    <w:bookmarkStart w:id="32" w:name="closing-statement"/>
    <w:p>
      <w:pPr>
        <w:pStyle w:val="Heading2"/>
      </w:pPr>
      <w:r>
        <w:t xml:space="preserve">Closing Statement</w:t>
      </w:r>
    </w:p>
    <w:p>
      <w:pPr>
        <w:pStyle w:val="FirstParagraph"/>
      </w:pPr>
      <w:r>
        <w:t xml:space="preserve">This Marketing Plan transcends standard promotion by making Egypt Alexandria the heartbeat of our Film Director brand. Unlike generic campaigns, it actively participates in Alexandria's cultural renaissance – transforming the city from a filming location into the very soul of our creative identity. Every campaign element reinforces that this is not just any film director, but</w:t>
      </w:r>
      <w:r>
        <w:t xml:space="preserve"> </w:t>
      </w:r>
      <w:r>
        <w:rPr>
          <w:iCs/>
          <w:i/>
        </w:rPr>
        <w:t xml:space="preserve">the Film Director rooted in Egypt Alexandria</w:t>
      </w:r>
      <w:r>
        <w:t xml:space="preserve">. By investing exclusively in local narratives and relationships, this strategy ensures sustainable growth while contributing to Alexandria's emergence as Egypt's next cinematic capital. The success of this plan will be measured not by revenue alone, but by the city's visible transformation into a global destination for authentic Egyptian storytelling.</w:t>
      </w:r>
    </w:p>
    <w:p>
      <w:pPr>
        <w:pStyle w:val="BodyText"/>
      </w:pPr>
      <w:r>
        <w:rPr>
          <w:bCs/>
          <w:b/>
        </w:rPr>
        <w:t xml:space="preserve">Marketing Plan</w:t>
      </w:r>
      <w:r>
        <w:t xml:space="preserve"> </w:t>
      </w:r>
      <w:r>
        <w:t xml:space="preserve">=</w:t>
      </w:r>
      <w:r>
        <w:t xml:space="preserve"> </w:t>
      </w:r>
      <w:r>
        <w:rPr>
          <w:iCs/>
          <w:i/>
        </w:rPr>
        <w:t xml:space="preserve">Identity</w:t>
      </w:r>
      <w:r>
        <w:t xml:space="preserve">.</w:t>
      </w:r>
      <w:r>
        <w:t xml:space="preserve"> </w:t>
      </w:r>
      <w:r>
        <w:rPr>
          <w:bCs/>
          <w:b/>
        </w:rPr>
        <w:t xml:space="preserve">Film Director</w:t>
      </w:r>
      <w:r>
        <w:t xml:space="preserve"> </w:t>
      </w:r>
      <w:r>
        <w:t xml:space="preserve">=</w:t>
      </w:r>
      <w:r>
        <w:t xml:space="preserve"> </w:t>
      </w:r>
      <w:r>
        <w:rPr>
          <w:iCs/>
          <w:i/>
        </w:rPr>
        <w:t xml:space="preserve">Cultural Anchor</w:t>
      </w:r>
      <w:r>
        <w:t xml:space="preserve">.</w:t>
      </w:r>
      <w:r>
        <w:t xml:space="preserve"> </w:t>
      </w:r>
      <w:r>
        <w:rPr>
          <w:bCs/>
          <w:b/>
        </w:rPr>
        <w:t xml:space="preserve">Egypt Alexandria</w:t>
      </w:r>
      <w:r>
        <w:t xml:space="preserve"> </w:t>
      </w:r>
      <w:r>
        <w:t xml:space="preserve">=</w:t>
      </w:r>
      <w:r>
        <w:t xml:space="preserve"> </w:t>
      </w:r>
      <w:r>
        <w:rPr>
          <w:iCs/>
          <w:i/>
        </w:rPr>
        <w:t xml:space="preserve">The Unmatched Creative Canvas</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Marketing Plan: Egypt Alexandria</dc:title>
  <dc:creator/>
  <dc:language>en</dc:language>
  <cp:keywords/>
  <dcterms:created xsi:type="dcterms:W3CDTF">2026-07-24T13:43:52Z</dcterms:created>
  <dcterms:modified xsi:type="dcterms:W3CDTF">2026-07-24T13:43:52Z</dcterms:modified>
</cp:coreProperties>
</file>

<file path=docProps/custom.xml><?xml version="1.0" encoding="utf-8"?>
<Properties xmlns="http://schemas.openxmlformats.org/officeDocument/2006/custom-properties" xmlns:vt="http://schemas.openxmlformats.org/officeDocument/2006/docPropsVTypes"/>
</file>