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7c9b49fde5c53925d4ada360457eb40e2997c56"/>
    <w:p>
      <w:pPr>
        <w:pStyle w:val="Heading1"/>
      </w:pPr>
      <w:r>
        <w:t xml:space="preserve">Marketing Plan: Establishing a Renowned Film Director Brand in Ethiopia Addis Ababa</w:t>
      </w:r>
    </w:p>
    <w:bookmarkStart w:id="20" w:name="executive-summary"/>
    <w:p>
      <w:pPr>
        <w:pStyle w:val="Heading2"/>
      </w:pPr>
      <w:r>
        <w:t xml:space="preserve">Executive Summary</w:t>
      </w:r>
    </w:p>
    <w:p>
      <w:pPr>
        <w:pStyle w:val="FirstParagraph"/>
      </w:pPr>
      <w:r>
        <w:t xml:space="preserve">This comprehensive Marketing Plan outlines a strategic roadmap for an emerging Film Director to establish a distinctive brand and market presence within the dynamic cultural landscape of Ethiopia Addis Ababa. Focusing on authentic storytelling rooted in Ethiopian narratives, this plan targets local audiences, diaspora communities, and international collaborators while addressing unique opportunities within the Addis Ababa film ecosystem. By leveraging Addis Ababa’s growing creative infrastructure—comprising film schools like AAU’s School of Media &amp; Communication, burgeoning cinema chains (e.g., Cinema 100), and government initiatives such as the Ethiopian Film Industry Development Agency (EDFI)—this Marketing Plan positions the Film Director as a catalyst for cultural pride and cinematic innovation in Ethiopia Addis Ababa.</w:t>
      </w:r>
    </w:p>
    <w:bookmarkEnd w:id="20"/>
    <w:bookmarkStart w:id="21" w:name="X153d1d4cfcceb26921fab626d652a963bcf1741"/>
    <w:p>
      <w:pPr>
        <w:pStyle w:val="Heading2"/>
      </w:pPr>
      <w:r>
        <w:t xml:space="preserve">Market Analysis: Ethiopia Addis Ababa Context</w:t>
      </w:r>
    </w:p>
    <w:p>
      <w:pPr>
        <w:pStyle w:val="FirstParagraph"/>
      </w:pPr>
      <w:r>
        <w:t xml:space="preserve">Addis Ababa, Ethiopia’s capital and creative epicenter, is experiencing a renaissance in its film sector. With over 50% of Ethiopians under 30, youth-driven demand for locally relevant content is surging. However, the market remains underserved: most films are either imported or lack deep cultural authenticity. Local production faces challenges like limited post-production facilities and funding gaps—creating a critical opportunity for an innovative Film Director who understands Ethiopia Addis Ababa’s socio-cultural fabric. Key trends include rising mobile streaming (Ethio Telecom’s 4G penetration), increasing film festival attendance (e.g., Addis International Film Festival), and government incentives for homegrown productions under the EDFI framework.</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Urban Ethiopians aged 18–35 in Addis Ababa (students, professionals) seeking relatable stories about Ethiopian identity, history, and contemporary life.</w:t>
      </w:r>
    </w:p>
    <w:p>
      <w:pPr>
        <w:numPr>
          <w:ilvl w:val="0"/>
          <w:numId w:val="1001"/>
        </w:numPr>
        <w:pStyle w:val="Compact"/>
      </w:pPr>
      <w:r>
        <w:rPr>
          <w:bCs/>
          <w:b/>
        </w:rPr>
        <w:t xml:space="preserve">Secondary:</w:t>
      </w:r>
      <w:r>
        <w:t xml:space="preserve"> </w:t>
      </w:r>
      <w:r>
        <w:t xml:space="preserve">Ethiopian diaspora (USA, Europe) craving authentic cultural representation; local NGOs focused on social issues (e.g., education, gender equality); potential international co-production partners.</w:t>
      </w:r>
    </w:p>
    <w:p>
      <w:pPr>
        <w:numPr>
          <w:ilvl w:val="0"/>
          <w:numId w:val="1001"/>
        </w:numPr>
        <w:pStyle w:val="Compact"/>
      </w:pPr>
      <w:r>
        <w:rPr>
          <w:bCs/>
          <w:b/>
        </w:rPr>
        <w:t xml:space="preserve">Tertiary:</w:t>
      </w:r>
      <w:r>
        <w:t xml:space="preserve"> </w:t>
      </w:r>
      <w:r>
        <w:t xml:space="preserve">Tourism boards aiming to showcase Addis Ababa’s culture globally; schools/universities seeking educational content.</w:t>
      </w:r>
    </w:p>
    <w:bookmarkEnd w:id="22"/>
    <w:bookmarkStart w:id="23" w:name="unique-value-proposition"/>
    <w:p>
      <w:pPr>
        <w:pStyle w:val="Heading2"/>
      </w:pPr>
      <w:r>
        <w:t xml:space="preserve">Unique Value Proposition</w:t>
      </w:r>
    </w:p>
    <w:p>
      <w:pPr>
        <w:pStyle w:val="FirstParagraph"/>
      </w:pPr>
      <w:r>
        <w:t xml:space="preserve">This Film Director will differentiate through a "Addis-First" approach: films shot exclusively in Addis Ababa locations (e.g., Meskel Square, Yekatit 12, Arat Kilo), featuring authentic Amharic/ethnic language dialogue, and collaborating with local talent. Unlike generic international productions, this Marketing Plan ensures every project reflects Ethiopia’s nuanced reality—turning the Film Director into a trusted voice for Ethiopia Addis Ababa.</w:t>
      </w:r>
    </w:p>
    <w:bookmarkEnd w:id="23"/>
    <w:bookmarkStart w:id="28" w:name="marketing-strategies"/>
    <w:p>
      <w:pPr>
        <w:pStyle w:val="Heading2"/>
      </w:pPr>
      <w:r>
        <w:t xml:space="preserve">Marketing Strategies</w:t>
      </w:r>
    </w:p>
    <w:bookmarkStart w:id="24" w:name="X8dd5e8ab412b776e86f18e2a32fd0b7babaa0e9"/>
    <w:p>
      <w:pPr>
        <w:pStyle w:val="Heading3"/>
      </w:pPr>
      <w:r>
        <w:t xml:space="preserve">1. Content &amp; Brand Storytelling (Ethiopia-Centric)</w:t>
      </w:r>
    </w:p>
    <w:p>
      <w:pPr>
        <w:pStyle w:val="FirstParagraph"/>
      </w:pPr>
      <w:r>
        <w:t xml:space="preserve">Create short teasers showcasing Addis Ababa’s visual poetry (e.g., a 60-second film clip capturing the rhythm of Addis street life, accompanied by Oromo or Amharic music). Distribute via Instagram/TikTok using hashtags like #AddisAbabaStories and #EthiopianCinema. Partner with Ethiopian influencers (e.g., @AddisLife) for organic reach. This positions the Film Director as a storyteller who *lives* in Ethiopia Addis Ababa, not an outsider.</w:t>
      </w:r>
    </w:p>
    <w:bookmarkEnd w:id="24"/>
    <w:bookmarkStart w:id="25" w:name="community-engagement-partnerships"/>
    <w:p>
      <w:pPr>
        <w:pStyle w:val="Heading3"/>
      </w:pPr>
      <w:r>
        <w:t xml:space="preserve">2. Community Engagement &amp; Partnerships</w:t>
      </w:r>
    </w:p>
    <w:p>
      <w:pPr>
        <w:pStyle w:val="FirstParagraph"/>
      </w:pPr>
      <w:r>
        <w:t xml:space="preserve">Forge alliances with key Addis Ababa institutions:</w:t>
      </w:r>
    </w:p>
    <w:p>
      <w:pPr>
        <w:numPr>
          <w:ilvl w:val="0"/>
          <w:numId w:val="1002"/>
        </w:numPr>
        <w:pStyle w:val="Compact"/>
      </w:pPr>
      <w:r>
        <w:rPr>
          <w:iCs/>
          <w:i/>
        </w:rPr>
        <w:t xml:space="preserve">Ethiopian Film Industry Development Agency (EDFI)</w:t>
      </w:r>
      <w:r>
        <w:t xml:space="preserve">: Apply for grants to fund short films, leveraging EDFI’s "Local Narrative Initiative."</w:t>
      </w:r>
    </w:p>
    <w:p>
      <w:pPr>
        <w:numPr>
          <w:ilvl w:val="0"/>
          <w:numId w:val="1002"/>
        </w:numPr>
        <w:pStyle w:val="Compact"/>
      </w:pPr>
      <w:r>
        <w:rPr>
          <w:iCs/>
          <w:i/>
        </w:rPr>
        <w:t xml:space="preserve">Addis Ababa University</w:t>
      </w:r>
      <w:r>
        <w:t xml:space="preserve">: Host free workshops on storytelling for media students, building goodwill and talent pipelines.</w:t>
      </w:r>
    </w:p>
    <w:p>
      <w:pPr>
        <w:numPr>
          <w:ilvl w:val="0"/>
          <w:numId w:val="1002"/>
        </w:numPr>
        <w:pStyle w:val="Compact"/>
      </w:pPr>
      <w:r>
        <w:rPr>
          <w:iCs/>
          <w:i/>
        </w:rPr>
        <w:t xml:space="preserve">Local Businesses</w:t>
      </w:r>
      <w:r>
        <w:t xml:space="preserve">: Collaborate with brands like TeleBirr or Kedama Coffee for sponsored content (e.g., a film scene set in a popular Addis cafe).</w:t>
      </w:r>
    </w:p>
    <w:bookmarkEnd w:id="25"/>
    <w:bookmarkStart w:id="26" w:name="X383d2ce03a1a973627bbcb13e96743cdded7c8e"/>
    <w:p>
      <w:pPr>
        <w:pStyle w:val="Heading3"/>
      </w:pPr>
      <w:r>
        <w:t xml:space="preserve">3. Festival Strategy: Capitalize on Addis Ababa’s Cultural Hub Status</w:t>
      </w:r>
    </w:p>
    <w:p>
      <w:pPr>
        <w:pStyle w:val="FirstParagraph"/>
      </w:pPr>
      <w:r>
        <w:t xml:space="preserve">Submit all films to the Addis International Film Festival (AIF) and Africa International Film Festival (AFRIFF). Prioritize local premieres at Addis Ababa’s Cinema 100 or Cinemax, creating buzz through "Director Talks" addressing themes like "Why Addis Ababa Needs Its Own Stories." This embeds the Film Director deeply within Ethiopia Addis Ababa’s creative ecosystem.</w:t>
      </w:r>
    </w:p>
    <w:bookmarkEnd w:id="26"/>
    <w:bookmarkStart w:id="27" w:name="digital-social-media-campaigns"/>
    <w:p>
      <w:pPr>
        <w:pStyle w:val="Heading3"/>
      </w:pPr>
      <w:r>
        <w:t xml:space="preserve">4. Digital &amp; Social Media Campaigns</w:t>
      </w:r>
    </w:p>
    <w:p>
      <w:pPr>
        <w:pStyle w:val="FirstParagraph"/>
      </w:pPr>
      <w:r>
        <w:t xml:space="preserve">Develop a hyper-localized social strategy:</w:t>
      </w:r>
    </w:p>
    <w:p>
      <w:pPr>
        <w:numPr>
          <w:ilvl w:val="0"/>
          <w:numId w:val="1003"/>
        </w:numPr>
        <w:pStyle w:val="Compact"/>
      </w:pPr>
      <w:r>
        <w:rPr>
          <w:iCs/>
          <w:i/>
        </w:rPr>
        <w:t xml:space="preserve">Content:</w:t>
      </w:r>
      <w:r>
        <w:t xml:space="preserve"> </w:t>
      </w:r>
      <w:r>
        <w:t xml:space="preserve">Behind-the-scenes reels filmed in Addis markets, interviews with local actors.</w:t>
      </w:r>
    </w:p>
    <w:p>
      <w:pPr>
        <w:numPr>
          <w:ilvl w:val="0"/>
          <w:numId w:val="1003"/>
        </w:numPr>
        <w:pStyle w:val="Compact"/>
      </w:pPr>
      <w:r>
        <w:rPr>
          <w:iCs/>
          <w:i/>
        </w:rPr>
        <w:t xml:space="preserve">Tactics:</w:t>
      </w:r>
      <w:r>
        <w:t xml:space="preserve"> </w:t>
      </w:r>
      <w:r>
        <w:t xml:space="preserve">Partner with Ethiopian radio (e.g., Radio Fana) for podcast features; run Facebook contests ("Share Your Addis Story") for free tickets to screenings.</w:t>
      </w:r>
    </w:p>
    <w:p>
      <w:pPr>
        <w:numPr>
          <w:ilvl w:val="0"/>
          <w:numId w:val="1003"/>
        </w:numPr>
        <w:pStyle w:val="Compact"/>
      </w:pPr>
      <w:r>
        <w:rPr>
          <w:iCs/>
          <w:i/>
        </w:rPr>
        <w:t xml:space="preserve">Metrics:</w:t>
      </w:r>
      <w:r>
        <w:t xml:space="preserve"> </w:t>
      </w:r>
      <w:r>
        <w:t xml:space="preserve">Track engagement from Addis Ababa IP addresses and Amharic-language comments to gauge local resonance.</w:t>
      </w:r>
    </w:p>
    <w:bookmarkEnd w:id="27"/>
    <w:bookmarkEnd w:id="28"/>
    <w:bookmarkStart w:id="29" w:name="budget-allocation"/>
    <w:p>
      <w:pPr>
        <w:pStyle w:val="Heading2"/>
      </w:pPr>
      <w:r>
        <w:t xml:space="preserve">Budget Allocation</w:t>
      </w:r>
    </w:p>
    <w:p>
      <w:pPr>
        <w:pStyle w:val="FirstParagraph"/>
      </w:pPr>
      <w:r>
        <w:t xml:space="preserve">Initial investment: $3,500 (low-cost for maximum impact in Ethiopia Addis Ababa):</w:t>
      </w:r>
    </w:p>
    <w:p>
      <w:pPr>
        <w:numPr>
          <w:ilvl w:val="0"/>
          <w:numId w:val="1004"/>
        </w:numPr>
        <w:pStyle w:val="Compact"/>
      </w:pPr>
      <w:r>
        <w:rPr>
          <w:bCs/>
          <w:b/>
        </w:rPr>
        <w:t xml:space="preserve">Content Creation (40%):</w:t>
      </w:r>
      <w:r>
        <w:t xml:space="preserve"> </w:t>
      </w:r>
      <w:r>
        <w:t xml:space="preserve">$1,400 for short promotional films shot locally.</w:t>
      </w:r>
    </w:p>
    <w:p>
      <w:pPr>
        <w:numPr>
          <w:ilvl w:val="0"/>
          <w:numId w:val="1004"/>
        </w:numPr>
        <w:pStyle w:val="Compact"/>
      </w:pPr>
      <w:r>
        <w:rPr>
          <w:bCs/>
          <w:b/>
        </w:rPr>
        <w:t xml:space="preserve">Community Partnerships (35%):</w:t>
      </w:r>
      <w:r>
        <w:t xml:space="preserve"> </w:t>
      </w:r>
      <w:r>
        <w:t xml:space="preserve">$1,225 for festival submissions, workshop materials.</w:t>
      </w:r>
    </w:p>
    <w:p>
      <w:pPr>
        <w:numPr>
          <w:ilvl w:val="0"/>
          <w:numId w:val="1004"/>
        </w:numPr>
        <w:pStyle w:val="Compact"/>
      </w:pPr>
      <w:r>
        <w:rPr>
          <w:bCs/>
          <w:b/>
        </w:rPr>
        <w:t xml:space="preserve">Digital Campaigns (25%):</w:t>
      </w:r>
      <w:r>
        <w:t xml:space="preserve"> </w:t>
      </w:r>
      <w:r>
        <w:t xml:space="preserve">$875 for targeted social ads focusing on Addis Ababa audiences via Meta Ads Manager.</w:t>
      </w:r>
    </w:p>
    <w:bookmarkEnd w:id="29"/>
    <w:bookmarkStart w:id="30" w:name="kpis-success-metrics"/>
    <w:p>
      <w:pPr>
        <w:pStyle w:val="Heading2"/>
      </w:pPr>
      <w:r>
        <w:t xml:space="preserve">KPIs &amp; Success Metrics</w:t>
      </w:r>
    </w:p>
    <w:p>
      <w:pPr>
        <w:pStyle w:val="FirstParagraph"/>
      </w:pPr>
      <w:r>
        <w:t xml:space="preserve">Measure success through Ethiopia Addis Ababa-specific indicators:</w:t>
      </w:r>
    </w:p>
    <w:p>
      <w:pPr>
        <w:numPr>
          <w:ilvl w:val="0"/>
          <w:numId w:val="1005"/>
        </w:numPr>
        <w:pStyle w:val="Compact"/>
      </w:pPr>
      <w:r>
        <w:t xml:space="preserve">50% audience growth in Addis Ababa within 6 months (via social media analytics).</w:t>
      </w:r>
    </w:p>
    <w:p>
      <w:pPr>
        <w:numPr>
          <w:ilvl w:val="0"/>
          <w:numId w:val="1005"/>
        </w:numPr>
        <w:pStyle w:val="Compact"/>
      </w:pPr>
      <w:r>
        <w:t xml:space="preserve">3+ partnerships with EDFI or local institutions by Year 1.</w:t>
      </w:r>
    </w:p>
    <w:p>
      <w:pPr>
        <w:numPr>
          <w:ilvl w:val="0"/>
          <w:numId w:val="1005"/>
        </w:numPr>
        <w:pStyle w:val="Compact"/>
      </w:pPr>
      <w:r>
        <w:t xml:space="preserve">2 films selected for Addis International Film Festival (AIF) by Year 1.</w:t>
      </w:r>
    </w:p>
    <w:p>
      <w:pPr>
        <w:numPr>
          <w:ilvl w:val="0"/>
          <w:numId w:val="1005"/>
        </w:numPr>
        <w:pStyle w:val="Compact"/>
      </w:pPr>
      <w:r>
        <w:t xml:space="preserve">80%+ engagement rate on Amharic-language social content.</w:t>
      </w:r>
    </w:p>
    <w:bookmarkEnd w:id="30"/>
    <w:bookmarkStart w:id="31" w:name="long-term-vision"/>
    <w:p>
      <w:pPr>
        <w:pStyle w:val="Heading2"/>
      </w:pPr>
      <w:r>
        <w:t xml:space="preserve">Long-Term Vision</w:t>
      </w:r>
    </w:p>
    <w:p>
      <w:pPr>
        <w:pStyle w:val="FirstParagraph"/>
      </w:pPr>
      <w:r>
        <w:t xml:space="preserve">This Marketing Plan transcends typical promotion—it builds a legacy. The Film Director will evolve into the face of Ethiopia Addis Ababa’s cinematic renaissance, inspiring a new generation of filmmakers. By consistently centering Addis Ababa as both setting and soul of every project, this approach transforms the Film Director from a content creator into an ambassador for Ethiopian storytelling. As Ethiopia’s film market grows (projected 12% CAGR through 2030), this strategy ensures the Film Director leads—not just participates in—the national narrative.</w:t>
      </w:r>
    </w:p>
    <w:bookmarkEnd w:id="31"/>
    <w:bookmarkStart w:id="32" w:name="conclusion"/>
    <w:p>
      <w:pPr>
        <w:pStyle w:val="Heading2"/>
      </w:pPr>
      <w:r>
        <w:t xml:space="preserve">Conclusion</w:t>
      </w:r>
    </w:p>
    <w:p>
      <w:pPr>
        <w:pStyle w:val="FirstParagraph"/>
      </w:pPr>
      <w:r>
        <w:t xml:space="preserve">In the vibrant, rapidly evolving cultural arena of Ethiopia Addis Ababa, a strategic Marketing Plan is not optional—it’s essential for a Film Director to thrive. This document provides a clear, actionable blueprint to harness Addis Ababa’s unique energy while delivering authentic content that resonates locally and globally. By embedding every tactic within Ethiopia’s social fabric—using local talent, locations, and language—this Marketing Plan ensures the Film Director becomes synonymous with excellence in Ethiopian cinema. The goal is simple: to make Addis Ababa the heartbeat of every story told.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Ethiopia Addis Ababa</dc:title>
  <dc:creator/>
  <dc:language>en</dc:language>
  <cp:keywords/>
  <dcterms:created xsi:type="dcterms:W3CDTF">2026-07-23T20:15:19Z</dcterms:created>
  <dcterms:modified xsi:type="dcterms:W3CDTF">2026-07-23T20:15:19Z</dcterms:modified>
</cp:coreProperties>
</file>

<file path=docProps/custom.xml><?xml version="1.0" encoding="utf-8"?>
<Properties xmlns="http://schemas.openxmlformats.org/officeDocument/2006/custom-properties" xmlns:vt="http://schemas.openxmlformats.org/officeDocument/2006/docPropsVTypes"/>
</file>