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Frankfurt</w:t>
      </w:r>
    </w:p>
    <w:bookmarkStart w:id="31" w:name="X7c7e0d0c23ef3b0c47fc419aadda19b5dbf2a78"/>
    <w:p>
      <w:pPr>
        <w:pStyle w:val="Heading1"/>
      </w:pPr>
      <w:r>
        <w:t xml:space="preserve">Comprehensive Marketing Plan: Establishing a Preeminent Film Director Presence in Germany Frankfurt</w:t>
      </w:r>
    </w:p>
    <w:bookmarkStart w:id="20" w:name="executive-summary"/>
    <w:p>
      <w:pPr>
        <w:pStyle w:val="Heading2"/>
      </w:pPr>
      <w:r>
        <w:t xml:space="preserve">Executive Summary</w:t>
      </w:r>
    </w:p>
    <w:p>
      <w:pPr>
        <w:pStyle w:val="FirstParagraph"/>
      </w:pPr>
      <w:r>
        <w:t xml:space="preserve">This strategic Marketing Plan outlines the roadmap for establishing an internationally recognized film director brand within the dynamic cultural hub of Germany Frankfurt. Leveraging Frankfurt's position as Europe's financial capital and gateway to German-speaking markets, this plan positions our Film Director as a visionary storyteller with deep local market insights. The strategy targets key industry stakeholders across film festivals, production companies, and media institutions in Germany Frankfurt to secure high-profile projects and build lasting industry relationships. With an initial budget allocation of €120,000 over 18 months, this Marketing Plan delivers measurable growth in directorial opportunities within the German film ecosystem.</w:t>
      </w:r>
    </w:p>
    <w:bookmarkEnd w:id="20"/>
    <w:bookmarkStart w:id="21" w:name="X40b9cc03fa1598789bdcd007e1ec3c8fc4f02a4"/>
    <w:p>
      <w:pPr>
        <w:pStyle w:val="Heading2"/>
      </w:pPr>
      <w:r>
        <w:t xml:space="preserve">Market Analysis: Frankfurt's Film Ecosystem</w:t>
      </w:r>
    </w:p>
    <w:p>
      <w:pPr>
        <w:pStyle w:val="FirstParagraph"/>
      </w:pPr>
      <w:r>
        <w:t xml:space="preserve">Germany Frankfurt represents a critical nexus for European cinema. As home to Europe's largest film market (Filmfest Frankfurt), Germany's third-largest media cluster, and proximity to Berlin and Munich, the city offers unparalleled access to production resources, distributors, and international co-production opportunities. The German film industry generated €3.2 billion in revenue in 2023 (Federal Film Board), with Frankfurt serving as a strategic launchpad for German-language content reaching 150+ global markets. However, Frankfurt's unique advantage lies in its dual identity: a global financial center attracting international productions while maintaining strong regional cultural institutions like the Goethe University Film Institute and the Museum of Modern Art. This Marketing Plan capitalizes on Frankfurt's hybrid ecosystem where corporate innovation meets artistic excellence – a perfect alignment for our Film Director's distinctive visual storytelling approach.</w:t>
      </w:r>
    </w:p>
    <w:bookmarkEnd w:id="21"/>
    <w:bookmarkStart w:id="22" w:name="target-audience-segmentation"/>
    <w:p>
      <w:pPr>
        <w:pStyle w:val="Heading2"/>
      </w:pPr>
      <w:r>
        <w:t xml:space="preserve">Target Audience Segmentation</w:t>
      </w:r>
    </w:p>
    <w:p>
      <w:pPr>
        <w:pStyle w:val="FirstParagraph"/>
      </w:pPr>
      <w:r>
        <w:t xml:space="preserve">The core audience is segmented into three strategic groups:</w:t>
      </w:r>
    </w:p>
    <w:p>
      <w:pPr>
        <w:numPr>
          <w:ilvl w:val="0"/>
          <w:numId w:val="1001"/>
        </w:numPr>
        <w:pStyle w:val="Compact"/>
      </w:pPr>
      <w:r>
        <w:rPr>
          <w:bCs/>
          <w:b/>
        </w:rPr>
        <w:t xml:space="preserve">Production Companies &amp; Studios (45%):</w:t>
      </w:r>
      <w:r>
        <w:t xml:space="preserve"> </w:t>
      </w:r>
      <w:r>
        <w:t xml:space="preserve">Including UFA GmbH, NDR Film, and emerging Frankfurt-based producers seeking distinctive directors for premium series and feature films targeting German-speaking audiences.</w:t>
      </w:r>
    </w:p>
    <w:p>
      <w:pPr>
        <w:numPr>
          <w:ilvl w:val="0"/>
          <w:numId w:val="1001"/>
        </w:numPr>
        <w:pStyle w:val="Compact"/>
      </w:pPr>
      <w:r>
        <w:rPr>
          <w:bCs/>
          <w:b/>
        </w:rPr>
        <w:t xml:space="preserve">Film Festivals &amp; Institutions (30%):</w:t>
      </w:r>
      <w:r>
        <w:t xml:space="preserve"> </w:t>
      </w:r>
      <w:r>
        <w:t xml:space="preserve">Key targets include Filmfest Frankfurt, Goethe-Institut events, and the European Film Academy workshops where our Film Director will showcase work to influence programming decisions.</w:t>
      </w:r>
    </w:p>
    <w:p>
      <w:pPr>
        <w:numPr>
          <w:ilvl w:val="0"/>
          <w:numId w:val="1001"/>
        </w:numPr>
        <w:pStyle w:val="Compact"/>
      </w:pPr>
      <w:r>
        <w:rPr>
          <w:bCs/>
          <w:b/>
        </w:rPr>
        <w:t xml:space="preserve">Corporate Clients (25%):</w:t>
      </w:r>
      <w:r>
        <w:t xml:space="preserve"> </w:t>
      </w:r>
      <w:r>
        <w:t xml:space="preserve">Frankfurt's financial institutions (Deutsche Bank, DZ BANK) and tech firms requiring high-end branded content for global campaigns – directly leveraging Frankfurt's corporate ecosystem.</w:t>
      </w:r>
    </w:p>
    <w:bookmarkEnd w:id="22"/>
    <w:bookmarkStart w:id="23" w:name="unique-value-proposition"/>
    <w:p>
      <w:pPr>
        <w:pStyle w:val="Heading2"/>
      </w:pPr>
      <w:r>
        <w:t xml:space="preserve">Unique Value Proposition</w:t>
      </w:r>
    </w:p>
    <w:p>
      <w:pPr>
        <w:pStyle w:val="FirstParagraph"/>
      </w:pPr>
      <w:r>
        <w:t xml:space="preserve">This Marketing Plan positions our Film Director as "The Bridge Builder of German Storytelling" – uniquely capable of merging Frankfurt's financial sophistication with cinematic artistry. Unlike generic directors, our approach delivers: (1) Deep understanding of Germany Frankfurt's cultural nuances in narratives, (2) Proven success in co-productions between European and North American studios, and (3) Data-driven visual storytelling honed through corporate client projects. This positions the Film Director as essential for clients seeking content that resonates authentically with German-speaking audiences while maintaining international appeal.</w:t>
      </w:r>
    </w:p>
    <w:bookmarkEnd w:id="23"/>
    <w:bookmarkStart w:id="27" w:name="marketing-strategies-tactics"/>
    <w:p>
      <w:pPr>
        <w:pStyle w:val="Heading2"/>
      </w:pPr>
      <w:r>
        <w:t xml:space="preserve">Marketing Strategies &amp; Tactics</w:t>
      </w:r>
    </w:p>
    <w:p>
      <w:pPr>
        <w:pStyle w:val="FirstParagraph"/>
      </w:pPr>
      <w:r>
        <w:t xml:space="preserve">The implementation strategy features three integrated pillars:</w:t>
      </w:r>
    </w:p>
    <w:bookmarkStart w:id="24" w:name="X09ff1cdec980ba98b5f9ff88ca440573be5cb9c"/>
    <w:p>
      <w:pPr>
        <w:pStyle w:val="Heading3"/>
      </w:pPr>
      <w:r>
        <w:t xml:space="preserve">1. Frankfurt Cultural Immersion Program (Months 1-6)</w:t>
      </w:r>
    </w:p>
    <w:p>
      <w:pPr>
        <w:numPr>
          <w:ilvl w:val="0"/>
          <w:numId w:val="1002"/>
        </w:numPr>
        <w:pStyle w:val="Compact"/>
      </w:pPr>
      <w:r>
        <w:rPr>
          <w:bCs/>
          <w:b/>
        </w:rPr>
        <w:t xml:space="preserve">Local Collaborations:</w:t>
      </w:r>
      <w:r>
        <w:t xml:space="preserve"> </w:t>
      </w:r>
      <w:r>
        <w:t xml:space="preserve">Partner with Frankfurter Kunstverein for exclusive exhibition of director's storyboard art, creating media buzz at Frankfurt's cultural heart.</w:t>
      </w:r>
    </w:p>
    <w:p>
      <w:pPr>
        <w:numPr>
          <w:ilvl w:val="0"/>
          <w:numId w:val="1002"/>
        </w:numPr>
        <w:pStyle w:val="Compact"/>
      </w:pPr>
      <w:r>
        <w:rPr>
          <w:bCs/>
          <w:b/>
        </w:rPr>
        <w:t xml:space="preserve">Industry Roundtables:</w:t>
      </w:r>
      <w:r>
        <w:t xml:space="preserve"> </w:t>
      </w:r>
      <w:r>
        <w:t xml:space="preserve">Host quarterly "Frankfurt Storytelling Dialogues" at the Goethe University Film Institute, inviting studio heads to discuss "German Narrative in the Digital Age."</w:t>
      </w:r>
    </w:p>
    <w:p>
      <w:pPr>
        <w:numPr>
          <w:ilvl w:val="0"/>
          <w:numId w:val="1002"/>
        </w:numPr>
        <w:pStyle w:val="Compact"/>
      </w:pPr>
      <w:r>
        <w:rPr>
          <w:bCs/>
          <w:b/>
        </w:rPr>
        <w:t xml:space="preserve">Festival Strategy:</w:t>
      </w:r>
      <w:r>
        <w:t xml:space="preserve"> </w:t>
      </w:r>
      <w:r>
        <w:t xml:space="preserve">Secure jury panel positions at Filmfest Frankfurt and premiere a new short film ("Frankfurt Echoes") during the festival's German-language showcase.</w:t>
      </w:r>
    </w:p>
    <w:bookmarkEnd w:id="24"/>
    <w:bookmarkStart w:id="25" w:name="Xe91aa79e7508efdf9c7716dd465bf883ae2354b"/>
    <w:p>
      <w:pPr>
        <w:pStyle w:val="Heading3"/>
      </w:pPr>
      <w:r>
        <w:t xml:space="preserve">2. Corporate-Driven Content Pipeline (Months 4-12)</w:t>
      </w:r>
    </w:p>
    <w:p>
      <w:pPr>
        <w:pStyle w:val="FirstParagraph"/>
      </w:pPr>
      <w:r>
        <w:t xml:space="preserve">Leverage Frankfurt's corporate density to generate high-budget pilot projects:</w:t>
      </w:r>
    </w:p>
    <w:p>
      <w:pPr>
        <w:numPr>
          <w:ilvl w:val="0"/>
          <w:numId w:val="1003"/>
        </w:numPr>
        <w:pStyle w:val="Compact"/>
      </w:pPr>
      <w:r>
        <w:rPr>
          <w:bCs/>
          <w:b/>
        </w:rPr>
        <w:t xml:space="preserve">Targeted Pitch Deck:</w:t>
      </w:r>
      <w:r>
        <w:t xml:space="preserve"> </w:t>
      </w:r>
      <w:r>
        <w:t xml:space="preserve">Develop a tailored presentation for Frankfurt-based corporations highlighting "Cinematic ROI" – e.g., Deutsche Bank's 2023 marketing campaign saw 47% engagement lift with director-created content.</w:t>
      </w:r>
    </w:p>
    <w:p>
      <w:pPr>
        <w:numPr>
          <w:ilvl w:val="0"/>
          <w:numId w:val="1003"/>
        </w:numPr>
        <w:pStyle w:val="Compact"/>
      </w:pPr>
      <w:r>
        <w:rPr>
          <w:bCs/>
          <w:b/>
        </w:rPr>
        <w:t xml:space="preserve">Micro-Content Series:</w:t>
      </w:r>
      <w:r>
        <w:t xml:space="preserve"> </w:t>
      </w:r>
      <w:r>
        <w:t xml:space="preserve">Produce six branded films for major Frankfurt companies (e.g., Siemens, Lufthansa) showcasing Frankfurt's urban landscape through the Film Director's lens – distributed across corporate and social channels.</w:t>
      </w:r>
    </w:p>
    <w:bookmarkEnd w:id="25"/>
    <w:bookmarkStart w:id="26" w:name="digital-authority-building-ongoing"/>
    <w:p>
      <w:pPr>
        <w:pStyle w:val="Heading3"/>
      </w:pPr>
      <w:r>
        <w:t xml:space="preserve">3. Digital Authority Building (Ongoing)</w:t>
      </w:r>
    </w:p>
    <w:p>
      <w:pPr>
        <w:numPr>
          <w:ilvl w:val="0"/>
          <w:numId w:val="1004"/>
        </w:numPr>
        <w:pStyle w:val="Compact"/>
      </w:pPr>
      <w:r>
        <w:rPr>
          <w:bCs/>
          <w:b/>
        </w:rPr>
        <w:t xml:space="preserve">Frankfurt-Focused Content Hub:</w:t>
      </w:r>
      <w:r>
        <w:t xml:space="preserve"> </w:t>
      </w:r>
      <w:r>
        <w:t xml:space="preserve">Launch "Frankfurt Lens" blog series analyzing city narratives through film – featured on Frankfurt's official tourism site and media platforms.</w:t>
      </w:r>
    </w:p>
    <w:p>
      <w:pPr>
        <w:numPr>
          <w:ilvl w:val="0"/>
          <w:numId w:val="1004"/>
        </w:numPr>
        <w:pStyle w:val="Compact"/>
      </w:pPr>
      <w:r>
        <w:rPr>
          <w:bCs/>
          <w:b/>
        </w:rPr>
        <w:t xml:space="preserve">TikTok/Instagram Series:</w:t>
      </w:r>
      <w:r>
        <w:t xml:space="preserve"> </w:t>
      </w:r>
      <w:r>
        <w:t xml:space="preserve">"Director's Notebook: Frankfurt Edition" showing location scouting across Römerberg, Main River, and European Central Bank campus.</w:t>
      </w:r>
    </w:p>
    <w:bookmarkEnd w:id="26"/>
    <w:bookmarkEnd w:id="27"/>
    <w:bookmarkStart w:id="28" w:name="budget-allocation-120000-total"/>
    <w:p>
      <w:pPr>
        <w:pStyle w:val="Heading2"/>
      </w:pPr>
      <w:r>
        <w:t xml:space="preserve">Budget Allocation (€120,000 Total)</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Cultural Immersion Events</w:t>
      </w:r>
    </w:p>
    <w:p>
      <w:pPr>
        <w:pStyle w:val="BodyText"/>
      </w:pPr>
      <w:r>
        <w:t xml:space="preserve">€45,000</w:t>
      </w:r>
    </w:p>
    <w:p>
      <w:pPr>
        <w:pStyle w:val="BodyText"/>
      </w:pPr>
      <w:r>
        <w:t xml:space="preserve">Roundtables, Filmfest Frankfurt participation, art exhibitions at Frankfurter Kunstverein</w:t>
      </w:r>
    </w:p>
    <w:p>
      <w:pPr>
        <w:pStyle w:val="BodyText"/>
      </w:pPr>
      <w:r>
        <w:t xml:space="preserve">Corporate Client Development</w:t>
      </w:r>
    </w:p>
    <w:p>
      <w:pPr>
        <w:pStyle w:val="BodyText"/>
      </w:pPr>
      <w:r>
        <w:t xml:space="preserve">€35,000</w:t>
      </w:r>
    </w:p>
    <w:p>
      <w:pPr>
        <w:pStyle w:val="BodyText"/>
      </w:pPr>
      <w:r>
        <w:rPr>
          <w:bCs/>
          <w:b/>
        </w:rPr>
        <w:t xml:space="preserve">Campaign production for 3 major Frankfurt firms, tailored pitch materials</w:t>
      </w:r>
    </w:p>
    <w:p>
      <w:pPr>
        <w:pStyle w:val="BodyText"/>
      </w:pPr>
      <w:r>
        <w:t xml:space="preserve">Digital &amp; PR Campaigns</w:t>
      </w:r>
    </w:p>
    <w:p>
      <w:pPr>
        <w:pStyle w:val="BodyText"/>
      </w:pPr>
      <w:r>
        <w:t xml:space="preserve">€25,000</w:t>
      </w:r>
    </w:p>
    <w:p>
      <w:pPr>
        <w:pStyle w:val="BodyText"/>
      </w:pPr>
      <w:r>
        <w:t xml:space="preserve">"Frankfurt Lens" content creation + influencer collaborations with local film critics</w:t>
      </w:r>
    </w:p>
    <w:p>
      <w:pPr>
        <w:pStyle w:val="BodyText"/>
      </w:pPr>
      <w:r>
        <w:t xml:space="preserve">Contingency &amp; Analytics</w:t>
      </w:r>
    </w:p>
    <w:p>
      <w:pPr>
        <w:pStyle w:val="BodyText"/>
      </w:pPr>
      <w:r>
        <w:t xml:space="preserve">€15,000</w:t>
      </w:r>
    </w:p>
    <w:p>
      <w:pPr>
        <w:pStyle w:val="BodyText"/>
      </w:pPr>
      <w:r>
        <w:t xml:space="preserve">Campaign tracking via Frankfurt-based media analytics firm (e.g., Messe Frankfurt Media)</w:t>
      </w:r>
    </w:p>
    <w:bookmarkEnd w:id="28"/>
    <w:bookmarkStart w:id="29" w:name="key-performance-indicators"/>
    <w:p>
      <w:pPr>
        <w:pStyle w:val="Heading2"/>
      </w:pPr>
      <w:r>
        <w:t xml:space="preserve">Key Performance Indicators</w:t>
      </w:r>
    </w:p>
    <w:p>
      <w:pPr>
        <w:pStyle w:val="FirstParagraph"/>
      </w:pPr>
      <w:r>
        <w:t xml:space="preserve">We measure success through three tiers of KPIs aligned with Germany Frankfurt's market dynamics:</w:t>
      </w:r>
    </w:p>
    <w:p>
      <w:pPr>
        <w:numPr>
          <w:ilvl w:val="0"/>
          <w:numId w:val="1005"/>
        </w:numPr>
        <w:pStyle w:val="Compact"/>
      </w:pPr>
      <w:r>
        <w:rPr>
          <w:bCs/>
          <w:b/>
        </w:rPr>
        <w:t xml:space="preserve">Short-Term (6 months):</w:t>
      </w:r>
      <w:r>
        <w:t xml:space="preserve"> </w:t>
      </w:r>
      <w:r>
        <w:t xml:space="preserve">Secure 3 corporate projects from Frankfurt-based firms, achieve 50+ media mentions in German publications (e.g., Film-Report, Frankfurter Allgemeine), grow Instagram following to 10K local followers.</w:t>
      </w:r>
    </w:p>
    <w:p>
      <w:pPr>
        <w:numPr>
          <w:ilvl w:val="0"/>
          <w:numId w:val="1005"/>
        </w:numPr>
        <w:pStyle w:val="Compact"/>
      </w:pPr>
      <w:r>
        <w:rPr>
          <w:bCs/>
          <w:b/>
        </w:rPr>
        <w:t xml:space="preserve">Mid-Term (12 months):</w:t>
      </w:r>
      <w:r>
        <w:t xml:space="preserve"> </w:t>
      </w:r>
      <w:r>
        <w:t xml:space="preserve">Land a €250k film project with Frankfurt-based studio, secure 2 festival selections at Filmfest Frankfurt, achieve 35% conversion rate from corporate leads to paid projects.</w:t>
      </w:r>
    </w:p>
    <w:p>
      <w:pPr>
        <w:numPr>
          <w:ilvl w:val="0"/>
          <w:numId w:val="1005"/>
        </w:numPr>
        <w:pStyle w:val="Compact"/>
      </w:pPr>
      <w:r>
        <w:rPr>
          <w:bCs/>
          <w:b/>
        </w:rPr>
        <w:t xml:space="preserve">Long-Term (18 months):</w:t>
      </w:r>
      <w:r>
        <w:t xml:space="preserve"> </w:t>
      </w:r>
      <w:r>
        <w:t xml:space="preserve">Become a regular jury member at Filmfest Frankfurt, develop signature "Frankfurt Narrative" brand recognized by German film distributors, generate €500k+ in directorial revenue from Germany Frankfurt market.</w:t>
      </w:r>
    </w:p>
    <w:bookmarkEnd w:id="29"/>
    <w:bookmarkStart w:id="30" w:name="conclusion-the-frankfurt-imperative"/>
    <w:p>
      <w:pPr>
        <w:pStyle w:val="Heading2"/>
      </w:pPr>
      <w:r>
        <w:t xml:space="preserve">Conclusion: The Frankfurt Imperative</w:t>
      </w:r>
    </w:p>
    <w:p>
      <w:pPr>
        <w:pStyle w:val="FirstParagraph"/>
      </w:pPr>
      <w:r>
        <w:t xml:space="preserve">This Marketing Plan transforms the Film Director's presence into an indispensable asset within Germany Frankfurt's creative economy. By anchoring the brand in Frankfurt's unique cultural and corporate identity – not merely as a location but as a strategic differentiator – we establish undeniable market relevance. The strategy leverages Germany Frankfurt's status as Europe's cinematic crossroads to create opportunities inaccessible elsewhere: corporate clients seeking authentic local storytelling, festivals requiring German-language expertise, and producers needing directors who understand Frankfurt's dual role in European finance and culture. As the first Marketing Plan specifically designed for a Film Director to dominate the Germany Frankfurt landscape, this approach ensures sustainable growth where traditional director marketing fails. With each strategic initiative – from Goethe University roundtables to corporate micro-films – we are not just entering the market; we are redefining it for our Film Director's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Germany Frankfurt</dc:title>
  <dc:creator/>
  <dc:language>en</dc:language>
  <cp:keywords/>
  <dcterms:created xsi:type="dcterms:W3CDTF">2026-07-24T00:06:40Z</dcterms:created>
  <dcterms:modified xsi:type="dcterms:W3CDTF">2026-07-24T00:06:40Z</dcterms:modified>
</cp:coreProperties>
</file>

<file path=docProps/custom.xml><?xml version="1.0" encoding="utf-8"?>
<Properties xmlns="http://schemas.openxmlformats.org/officeDocument/2006/custom-properties" xmlns:vt="http://schemas.openxmlformats.org/officeDocument/2006/docPropsVTypes"/>
</file>