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Tehran,</w:t>
      </w:r>
      <w:r>
        <w:t xml:space="preserve"> </w:t>
      </w:r>
      <w:r>
        <w:t xml:space="preserve">Iran</w:t>
      </w:r>
    </w:p>
    <w:bookmarkStart w:id="32" w:name="Xf33f0faf5b899e4f17116a7716eebee2795c6fa"/>
    <w:p>
      <w:pPr>
        <w:pStyle w:val="Heading1"/>
      </w:pPr>
      <w:r>
        <w:t xml:space="preserve">Comprehensive Marketing Plan for Aspiring and Established Film Directors in Tehran, Iran</w:t>
      </w:r>
    </w:p>
    <w:bookmarkStart w:id="20" w:name="executive-summary"/>
    <w:p>
      <w:pPr>
        <w:pStyle w:val="Heading2"/>
      </w:pPr>
      <w:r>
        <w:t xml:space="preserve">Executive Summary</w:t>
      </w:r>
    </w:p>
    <w:p>
      <w:pPr>
        <w:pStyle w:val="FirstParagraph"/>
      </w:pPr>
      <w:r>
        <w:t xml:space="preserve">This strategic marketing plan outlines a targeted approach for film directors operating within the vibrant cultural landscape of Tehran, Iran. Designed to address the unique opportunities and regulatory environment of Iran's film industry, this document provides a roadmap for directors to establish visibility, build professional networks, secure commissions, and grow their creative reputation. The focus remains on</w:t>
      </w:r>
      <w:r>
        <w:t xml:space="preserve"> </w:t>
      </w:r>
      <w:r>
        <w:rPr>
          <w:iCs/>
          <w:i/>
        </w:rPr>
        <w:t xml:space="preserve">Marketing Plan</w:t>
      </w:r>
      <w:r>
        <w:t xml:space="preserve"> </w:t>
      </w:r>
      <w:r>
        <w:t xml:space="preserve">development that aligns with Iranian cultural values and institutional frameworks while leveraging Tehran's status as the nation's primary center for cinematic production and consumption.</w:t>
      </w:r>
    </w:p>
    <w:bookmarkEnd w:id="20"/>
    <w:bookmarkStart w:id="21" w:name="i.-market-analysis-tehran-film-ecosystem"/>
    <w:p>
      <w:pPr>
        <w:pStyle w:val="Heading2"/>
      </w:pPr>
      <w:r>
        <w:t xml:space="preserve">I. Market Analysis: Tehran Film Ecosystem</w:t>
      </w:r>
    </w:p>
    <w:p>
      <w:pPr>
        <w:pStyle w:val="FirstParagraph"/>
      </w:pPr>
      <w:r>
        <w:t xml:space="preserve">Tehran serves as the undisputed hub of Iran's film industry, hosting major studios, production companies (e.g., Pars Cinema, Kanoon), distribution networks (Cinema Iran), and prestigious events like the Fajr International Film Festival. The city boasts over 100 cinemas and a growing audience for domestically produced content. However, success requires navigating specific regulations under the Ministry of Culture and Islamic Guidance. Key opportunities include:</w:t>
      </w:r>
    </w:p>
    <w:p>
      <w:pPr>
        <w:numPr>
          <w:ilvl w:val="0"/>
          <w:numId w:val="1001"/>
        </w:numPr>
        <w:pStyle w:val="Compact"/>
      </w:pPr>
      <w:r>
        <w:t xml:space="preserve">The strong demand for culturally resonant narratives within religious and social boundaries.</w:t>
      </w:r>
    </w:p>
    <w:p>
      <w:pPr>
        <w:numPr>
          <w:ilvl w:val="0"/>
          <w:numId w:val="1001"/>
        </w:numPr>
        <w:pStyle w:val="Compact"/>
      </w:pPr>
      <w:r>
        <w:t xml:space="preserve">Government initiatives supporting national cinema production (e.g., tax incentives for local films).</w:t>
      </w:r>
    </w:p>
    <w:p>
      <w:pPr>
        <w:numPr>
          <w:ilvl w:val="0"/>
          <w:numId w:val="1001"/>
        </w:numPr>
        <w:pStyle w:val="Compact"/>
      </w:pPr>
      <w:r>
        <w:t xml:space="preserve">Tehran's concentration of film schools (e.g., University of Art, Tehran University), creating a talent pipeline.</w:t>
      </w:r>
    </w:p>
    <w:bookmarkEnd w:id="21"/>
    <w:bookmarkStart w:id="22" w:name="ii.-target-audience-definition"/>
    <w:p>
      <w:pPr>
        <w:pStyle w:val="Heading2"/>
      </w:pPr>
      <w:r>
        <w:t xml:space="preserve">II. Target Audience Definition</w:t>
      </w:r>
    </w:p>
    <w:p>
      <w:pPr>
        <w:pStyle w:val="FirstParagraph"/>
      </w:pPr>
      <w:r>
        <w:t xml:space="preserve">This marketing plan targets two core segments within Iran Tehran:</w:t>
      </w:r>
    </w:p>
    <w:p>
      <w:pPr>
        <w:pStyle w:val="BodyText"/>
      </w:pPr>
      <w:r>
        <w:rPr>
          <w:bCs/>
          <w:b/>
        </w:rPr>
        <w:t xml:space="preserve">Production Entities:</w:t>
      </w:r>
      <w:r>
        <w:t xml:space="preserve"> </w:t>
      </w:r>
      <w:r>
        <w:t xml:space="preserve">Studios, TV channels (e.g., IRIB), and advertising agencies seeking directors for commercials, documentaries, or feature films.</w:t>
      </w:r>
    </w:p>
    <w:p>
      <w:pPr>
        <w:pStyle w:val="BodyText"/>
      </w:pPr>
      <w:r>
        <w:rPr>
          <w:bCs/>
          <w:b/>
        </w:rPr>
        <w:t xml:space="preserve">Cultural Institutions &amp; Festivals:</w:t>
      </w:r>
      <w:r>
        <w:t xml:space="preserve"> </w:t>
      </w:r>
      <w:r>
        <w:t xml:space="preserve">Fajr Film Festival organizers, cinema associations (Tehran Cinema Society), and cultural centers looking for innovative talent.</w:t>
      </w:r>
    </w:p>
    <w:bookmarkEnd w:id="22"/>
    <w:bookmarkStart w:id="27" w:name="iii.-core-marketing-strategies"/>
    <w:p>
      <w:pPr>
        <w:pStyle w:val="Heading2"/>
      </w:pPr>
      <w:r>
        <w:t xml:space="preserve">III. Core Marketing Strategies</w:t>
      </w:r>
    </w:p>
    <w:p>
      <w:pPr>
        <w:pStyle w:val="FirstParagraph"/>
      </w:pPr>
      <w:r>
        <w:t xml:space="preserve">The following strategies are tailored to the Iranian context and Tehran's market dynamics:</w:t>
      </w:r>
    </w:p>
    <w:bookmarkStart w:id="23" w:name="a.-cultural-alignment-content-strategy"/>
    <w:p>
      <w:pPr>
        <w:pStyle w:val="Heading3"/>
      </w:pPr>
      <w:r>
        <w:t xml:space="preserve">A. Cultural Alignment &amp; Content Strategy</w:t>
      </w:r>
    </w:p>
    <w:p>
      <w:pPr>
        <w:pStyle w:val="FirstParagraph"/>
      </w:pPr>
      <w:r>
        <w:t xml:space="preserve">All marketing materials must emphasize adherence to Islamic cultural values and Iranian national identity. The Film Director’s portfolio should showcase projects reflecting:</w:t>
      </w:r>
      <w:r>
        <w:t xml:space="preserve"> </w:t>
      </w:r>
      <w:r>
        <w:t xml:space="preserve">• Social themes (family, ethics, community)</w:t>
      </w:r>
      <w:r>
        <w:t xml:space="preserve"> </w:t>
      </w:r>
      <w:r>
        <w:t xml:space="preserve">• Historical or literary adaptations</w:t>
      </w:r>
      <w:r>
        <w:t xml:space="preserve"> </w:t>
      </w:r>
      <w:r>
        <w:t xml:space="preserve">• Visually rich storytelling within permitted boundaries.</w:t>
      </w:r>
      <w:r>
        <w:t xml:space="preserve"> </w:t>
      </w:r>
      <w:r>
        <w:t xml:space="preserve">This alignment is non-negotiable for credibility in Iran Tehran and directly supports the</w:t>
      </w:r>
      <w:r>
        <w:t xml:space="preserve"> </w:t>
      </w:r>
      <w:r>
        <w:rPr>
          <w:iCs/>
          <w:i/>
        </w:rPr>
        <w:t xml:space="preserve">Marketing Plan</w:t>
      </w:r>
      <w:r>
        <w:t xml:space="preserve">'s success.</w:t>
      </w:r>
    </w:p>
    <w:bookmarkEnd w:id="23"/>
    <w:bookmarkStart w:id="24" w:name="b.-local-network-building-in-tehran"/>
    <w:p>
      <w:pPr>
        <w:pStyle w:val="Heading3"/>
      </w:pPr>
      <w:r>
        <w:t xml:space="preserve">B. Local Network Building in Tehran</w:t>
      </w:r>
    </w:p>
    <w:p>
      <w:pPr>
        <w:pStyle w:val="FirstParagraph"/>
      </w:pPr>
      <w:r>
        <w:t xml:space="preserve">Priority actions include:</w:t>
      </w:r>
      <w:r>
        <w:t xml:space="preserve"> </w:t>
      </w:r>
      <w:r>
        <w:t xml:space="preserve">• Active participation in Fajr Film Festival events (exhibitions, workshops).</w:t>
      </w:r>
      <w:r>
        <w:t xml:space="preserve"> </w:t>
      </w:r>
      <w:r>
        <w:t xml:space="preserve">• Collaborating with University of Art film departments for mentorship roles.</w:t>
      </w:r>
      <w:r>
        <w:t xml:space="preserve"> </w:t>
      </w:r>
      <w:r>
        <w:t xml:space="preserve">• Joining the Tehran Cinema Association to access industry insights.</w:t>
      </w:r>
      <w:r>
        <w:t xml:space="preserve"> </w:t>
      </w:r>
      <w:r>
        <w:t xml:space="preserve">• Hosting exclusive screenings at venues like Vahdat Hall or Cinema Rex for local producers.</w:t>
      </w:r>
    </w:p>
    <w:bookmarkEnd w:id="24"/>
    <w:bookmarkStart w:id="25" w:name="X156e2aab7be9b5c406c71ec4288cda214629a9e"/>
    <w:p>
      <w:pPr>
        <w:pStyle w:val="Heading3"/>
      </w:pPr>
      <w:r>
        <w:t xml:space="preserve">C. Digital &amp; Traditional Marketing Integration</w:t>
      </w:r>
    </w:p>
    <w:p>
      <w:pPr>
        <w:pStyle w:val="FirstParagraph"/>
      </w:pPr>
      <w:r>
        <w:t xml:space="preserve">Tehran’s digital landscape is evolving rapidly, but traditional media remains influential:</w:t>
      </w:r>
      <w:r>
        <w:t xml:space="preserve"> </w:t>
      </w:r>
      <w:r>
        <w:t xml:space="preserve">•</w:t>
      </w:r>
      <w:r>
        <w:t xml:space="preserve"> </w:t>
      </w:r>
      <w:r>
        <w:rPr>
          <w:bCs/>
          <w:b/>
        </w:rPr>
        <w:t xml:space="preserve">Localized Social Media:</w:t>
      </w:r>
      <w:r>
        <w:t xml:space="preserve"> </w:t>
      </w:r>
      <w:r>
        <w:t xml:space="preserve">Active profiles on Instagram (using #فیلم_ایرانی) and Telegram channels focused on Iranian cinema culture.</w:t>
      </w:r>
      <w:r>
        <w:t xml:space="preserve"> </w:t>
      </w:r>
      <w:r>
        <w:t xml:space="preserve">•</w:t>
      </w:r>
      <w:r>
        <w:t xml:space="preserve"> </w:t>
      </w:r>
      <w:r>
        <w:rPr>
          <w:bCs/>
          <w:b/>
        </w:rPr>
        <w:t xml:space="preserve">Print &amp; Radio Partnerships:</w:t>
      </w:r>
      <w:r>
        <w:t xml:space="preserve"> </w:t>
      </w:r>
      <w:r>
        <w:t xml:space="preserve">Articles in "Shargh" newspaper or interviews on IRIB radio highlighting director’s creative process within Iran's framework.</w:t>
      </w:r>
      <w:r>
        <w:t xml:space="preserve"> </w:t>
      </w:r>
      <w:r>
        <w:t xml:space="preserve">•</w:t>
      </w:r>
      <w:r>
        <w:t xml:space="preserve"> </w:t>
      </w:r>
      <w:r>
        <w:rPr>
          <w:bCs/>
          <w:b/>
        </w:rPr>
        <w:t xml:space="preserve">Tehran-Specific Events:</w:t>
      </w:r>
      <w:r>
        <w:t xml:space="preserve"> </w:t>
      </w:r>
      <w:r>
        <w:t xml:space="preserve">Pop-up exhibitions at Tehran Bazaar or cultural centers during Nowruz (Persian New Year) to connect with local audiences.</w:t>
      </w:r>
    </w:p>
    <w:bookmarkEnd w:id="25"/>
    <w:bookmarkStart w:id="26" w:name="Xe08d4788c28294c58c97b121e3fdc499af527a2"/>
    <w:p>
      <w:pPr>
        <w:pStyle w:val="Heading3"/>
      </w:pPr>
      <w:r>
        <w:t xml:space="preserve">D. Portfolio Development for Iranian Standards</w:t>
      </w:r>
    </w:p>
    <w:p>
      <w:pPr>
        <w:pStyle w:val="FirstParagraph"/>
      </w:pPr>
      <w:r>
        <w:t xml:space="preserve">Curate a portfolio emphasizing:</w:t>
      </w:r>
      <w:r>
        <w:t xml:space="preserve"> </w:t>
      </w:r>
      <w:r>
        <w:t xml:space="preserve">• Short films accepted at Fajr Festival.</w:t>
      </w:r>
      <w:r>
        <w:t xml:space="preserve"> </w:t>
      </w:r>
      <w:r>
        <w:t xml:space="preserve">• Documentaries approved by the Ministry of Culture.</w:t>
      </w:r>
      <w:r>
        <w:t xml:space="preserve"> </w:t>
      </w:r>
      <w:r>
        <w:t xml:space="preserve">• Commercial work for nationally recognized brands (e.g., Iran Khodro, Saipa).</w:t>
      </w:r>
      <w:r>
        <w:t xml:space="preserve"> </w:t>
      </w:r>
      <w:r>
        <w:t xml:space="preserve">This demonstrates proven success within Iran Tehran’s regulatory ecosystem, making the Film Director a trusted choice for potential collaborators.</w:t>
      </w:r>
    </w:p>
    <w:bookmarkEnd w:id="26"/>
    <w:bookmarkEnd w:id="27"/>
    <w:bookmarkStart w:id="28" w:name="iv.-budget-resource-allocation"/>
    <w:p>
      <w:pPr>
        <w:pStyle w:val="Heading2"/>
      </w:pPr>
      <w:r>
        <w:t xml:space="preserve">IV. Budget &amp; Resource Allocation</w:t>
      </w:r>
    </w:p>
    <w:p>
      <w:pPr>
        <w:pStyle w:val="FirstParagraph"/>
      </w:pPr>
      <w:r>
        <w:t xml:space="preserve">A realistic budget focuses on high-impact, low-cost tactics aligned with Tehran’s market:</w:t>
      </w:r>
    </w:p>
    <w:p>
      <w:pPr>
        <w:numPr>
          <w:ilvl w:val="0"/>
          <w:numId w:val="1002"/>
        </w:numPr>
        <w:pStyle w:val="Compact"/>
      </w:pPr>
      <w:r>
        <w:rPr>
          <w:bCs/>
          <w:b/>
        </w:rPr>
        <w:t xml:space="preserve">45%:</w:t>
      </w:r>
      <w:r>
        <w:t xml:space="preserve"> </w:t>
      </w:r>
      <w:r>
        <w:t xml:space="preserve">Event participation (Fajr Festival tickets, workshop fees)</w:t>
      </w:r>
    </w:p>
    <w:p>
      <w:pPr>
        <w:numPr>
          <w:ilvl w:val="0"/>
          <w:numId w:val="1002"/>
        </w:numPr>
        <w:pStyle w:val="Compact"/>
      </w:pPr>
      <w:r>
        <w:rPr>
          <w:bCs/>
          <w:b/>
        </w:rPr>
        <w:t xml:space="preserve">30%:</w:t>
      </w:r>
      <w:r>
        <w:t xml:space="preserve"> </w:t>
      </w:r>
      <w:r>
        <w:t xml:space="preserve">Digital content creation (Iranian-focused social media ads)</w:t>
      </w:r>
    </w:p>
    <w:p>
      <w:pPr>
        <w:numPr>
          <w:ilvl w:val="0"/>
          <w:numId w:val="1002"/>
        </w:numPr>
        <w:pStyle w:val="Compact"/>
      </w:pPr>
      <w:r>
        <w:rPr>
          <w:bCs/>
          <w:b/>
        </w:rPr>
        <w:t xml:space="preserve">15%:</w:t>
      </w:r>
      <w:r>
        <w:t xml:space="preserve"> </w:t>
      </w:r>
      <w:r>
        <w:t xml:space="preserve">Local print materials (brochures in Persian for Tehran-based meetings)</w:t>
      </w:r>
    </w:p>
    <w:p>
      <w:pPr>
        <w:numPr>
          <w:ilvl w:val="0"/>
          <w:numId w:val="1002"/>
        </w:numPr>
        <w:pStyle w:val="Compact"/>
      </w:pPr>
      <w:r>
        <w:rPr>
          <w:bCs/>
          <w:b/>
        </w:rPr>
        <w:t xml:space="preserve">10%:</w:t>
      </w:r>
      <w:r>
        <w:t xml:space="preserve"> </w:t>
      </w:r>
      <w:r>
        <w:t xml:space="preserve">Cultural association membership fees</w:t>
      </w:r>
    </w:p>
    <w:bookmarkEnd w:id="28"/>
    <w:bookmarkStart w:id="29" w:name="X06f8406b67f31e9b069f2d4e19014eab14ca71a"/>
    <w:p>
      <w:pPr>
        <w:pStyle w:val="Heading2"/>
      </w:pPr>
      <w:r>
        <w:t xml:space="preserve">V. Key Performance Indicators (KPIs) for Iran Tehran</w:t>
      </w:r>
    </w:p>
    <w:p>
      <w:pPr>
        <w:pStyle w:val="FirstParagraph"/>
      </w:pPr>
      <w:r>
        <w:t xml:space="preserve">Measure success through Iran-specific metrics:</w:t>
      </w:r>
      <w:r>
        <w:t xml:space="preserve"> </w:t>
      </w:r>
      <w:r>
        <w:t xml:space="preserve">• Number of production company meetings secured in Tehran (target: 5+ quarterly).</w:t>
      </w:r>
      <w:r>
        <w:t xml:space="preserve"> </w:t>
      </w:r>
      <w:r>
        <w:t xml:space="preserve">• Festival submissions accepted at Fajr or other Iranian events.</w:t>
      </w:r>
      <w:r>
        <w:t xml:space="preserve"> </w:t>
      </w:r>
      <w:r>
        <w:t xml:space="preserve">• Engagement rate on Persian-language social media (target: 15%+).</w:t>
      </w:r>
      <w:r>
        <w:t xml:space="preserve"> </w:t>
      </w:r>
      <w:r>
        <w:t xml:space="preserve">• Increase in commissioned projects from Tehran-based studios within 18 months.</w:t>
      </w:r>
    </w:p>
    <w:bookmarkEnd w:id="29"/>
    <w:bookmarkStart w:id="30" w:name="vi.-compliance-cultural-sensitivity"/>
    <w:p>
      <w:pPr>
        <w:pStyle w:val="Heading2"/>
      </w:pPr>
      <w:r>
        <w:t xml:space="preserve">VI. Compliance &amp; Cultural Sensitivity</w:t>
      </w:r>
    </w:p>
    <w:p>
      <w:pPr>
        <w:pStyle w:val="FirstParagraph"/>
      </w:pPr>
      <w:r>
        <w:t xml:space="preserve">This</w:t>
      </w:r>
      <w:r>
        <w:t xml:space="preserve"> </w:t>
      </w:r>
      <w:r>
        <w:rPr>
          <w:iCs/>
          <w:i/>
        </w:rPr>
        <w:t xml:space="preserve">Marketing Plan</w:t>
      </w:r>
      <w:r>
        <w:t xml:space="preserve"> </w:t>
      </w:r>
      <w:r>
        <w:t xml:space="preserve">strictly adheres to Iran's cultural and legal framework. All content will be reviewed by the Ministry of Culture’s guidelines prior to publication. The Film Director will emphasize artistic contribution to Iranian society, avoiding any themes that could conflict with national values or religious principles—a critical factor for sustainable growth in Tehran.</w:t>
      </w:r>
    </w:p>
    <w:bookmarkEnd w:id="30"/>
    <w:bookmarkStart w:id="31" w:name="vii.-conclusion"/>
    <w:p>
      <w:pPr>
        <w:pStyle w:val="Heading2"/>
      </w:pPr>
      <w:r>
        <w:t xml:space="preserve">VII. Conclusion</w:t>
      </w:r>
    </w:p>
    <w:p>
      <w:pPr>
        <w:pStyle w:val="FirstParagraph"/>
      </w:pPr>
      <w:r>
        <w:t xml:space="preserve">This Marketing Plan provides a realistic, culturally grounded strategy for film directors seeking to establish or elevate their careers within Iran Tehran. By prioritizing cultural alignment, hyper-local networking within the city’s creative ecosystem, and compliance with national standards, this approach transforms marketing from a generic activity into a powerful tool for artistic and professional growth. Success hinges on understanding that in Tehran—where cinema is deeply intertwined with national identity—authenticity and respect for local values are not just ethical imperatives but essential business strategies. The Film Director who masters this balance will secure prominent opportunities, enrich Iran's cinematic landscape, and build a lasting legacy within Tehran’s dynamic creative community.</w:t>
      </w:r>
    </w:p>
    <w:p>
      <w:pPr>
        <w:pStyle w:val="BodyText"/>
      </w:pPr>
      <w:r>
        <w:rPr>
          <w:bCs/>
          <w:b/>
        </w:rPr>
        <w:t xml:space="preserve">Document End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Tehran, Iran</dc:title>
  <dc:creator/>
  <dc:language>en</dc:language>
  <cp:keywords/>
  <dcterms:created xsi:type="dcterms:W3CDTF">2026-07-23T15:38:22Z</dcterms:created>
  <dcterms:modified xsi:type="dcterms:W3CDTF">2026-07-23T15:38:22Z</dcterms:modified>
</cp:coreProperties>
</file>

<file path=docProps/custom.xml><?xml version="1.0" encoding="utf-8"?>
<Properties xmlns="http://schemas.openxmlformats.org/officeDocument/2006/custom-properties" xmlns:vt="http://schemas.openxmlformats.org/officeDocument/2006/docPropsVTypes"/>
</file>