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Rome</w:t>
      </w:r>
    </w:p>
    <w:bookmarkStart w:id="32" w:name="X0fe23215249140243db49d16d222580ce78b2c1"/>
    <w:p>
      <w:pPr>
        <w:pStyle w:val="Heading1"/>
      </w:pPr>
      <w:r>
        <w:t xml:space="preserve">Comprehensive Marketing Plan for an Ambitious Film Director in Italy Rome</w:t>
      </w:r>
    </w:p>
    <w:bookmarkStart w:id="20" w:name="executive-summary"/>
    <w:p>
      <w:pPr>
        <w:pStyle w:val="Heading2"/>
      </w:pPr>
      <w:r>
        <w:t xml:space="preserve">Executive Summary</w:t>
      </w:r>
    </w:p>
    <w:p>
      <w:pPr>
        <w:pStyle w:val="FirstParagraph"/>
      </w:pPr>
      <w:r>
        <w:t xml:space="preserve">This Marketing Plan establishes a strategic roadmap for positioning an innovative Film Director within the vibrant creative ecosystem of Italy Rome. As one of the world's most influential film capitals, Rome offers unparalleled access to historic studios, renowned production facilities, and a rich cultural tapestry that fuels cinematic storytelling. This plan details how our Film Director will leverage Rome's unique artistic environment to build a distinctive brand, attract international co-productions, and secure critical acclaim. The core objective is to transform the Film Director into a sought-after visionary whose work embodies the essence of Italy Rome while resonating globally. This Marketing Plan integrates location-specific advantages with modern digital strategies to ensure sustainable growth in 2024-2026.</w:t>
      </w:r>
    </w:p>
    <w:bookmarkEnd w:id="20"/>
    <w:bookmarkStart w:id="21" w:name="X5913b00710f26a5949060e6827ce4c452b31e69"/>
    <w:p>
      <w:pPr>
        <w:pStyle w:val="Heading2"/>
      </w:pPr>
      <w:r>
        <w:t xml:space="preserve">Situation Analysis: The Italy Rome Film Landscape</w:t>
      </w:r>
    </w:p>
    <w:p>
      <w:pPr>
        <w:pStyle w:val="FirstParagraph"/>
      </w:pPr>
      <w:r>
        <w:t xml:space="preserve">Rome’s film industry generates over €1.8 billion annually, supported by Italy’s third-largest film market globally and Rome's status as home to Cinecittà Studios – the historic heart of Italian cinema. However, international competition is fierce, with streaming platforms increasingly commissioning content in Southern Europe. The current market gap lies in directors who authentically merge Rome’s cultural heritage (Ancient Roman ruins, Baroque architecture, Neapolitan traditions) with contemporary narratives that appeal to global audiences. This Marketing Plan directly addresses this opportunity by positioning our Film Director as the bridge between Rome’s cinematic legacy and modern storytelling. Key assets include access to UNESCO sites, established local crews, and Rome's status as a top 3 European location for film production per IATSE data.</w:t>
      </w:r>
    </w:p>
    <w:bookmarkEnd w:id="21"/>
    <w:bookmarkStart w:id="22" w:name="target-audience-segmentation"/>
    <w:p>
      <w:pPr>
        <w:pStyle w:val="Heading2"/>
      </w:pPr>
      <w:r>
        <w:t xml:space="preserve">Target Audience Segmentation</w:t>
      </w:r>
    </w:p>
    <w:p>
      <w:pPr>
        <w:pStyle w:val="FirstParagraph"/>
      </w:pPr>
      <w:r>
        <w:t xml:space="preserve">Our Marketing Plan targets three priority segments:</w:t>
      </w:r>
    </w:p>
    <w:p>
      <w:pPr>
        <w:numPr>
          <w:ilvl w:val="0"/>
          <w:numId w:val="1001"/>
        </w:numPr>
        <w:pStyle w:val="Compact"/>
      </w:pPr>
      <w:r>
        <w:rPr>
          <w:bCs/>
          <w:b/>
        </w:rPr>
        <w:t xml:space="preserve">International Co-Production Companies:</w:t>
      </w:r>
      <w:r>
        <w:t xml:space="preserve"> </w:t>
      </w:r>
      <w:r>
        <w:t xml:space="preserve">Major studios (e.g., Netflix, Amblin Partners) seeking authentic Italian settings. Rome's tax incentives (up to 30% rebate) make it strategically valuable.</w:t>
      </w:r>
    </w:p>
    <w:p>
      <w:pPr>
        <w:numPr>
          <w:ilvl w:val="0"/>
          <w:numId w:val="1001"/>
        </w:numPr>
        <w:pStyle w:val="Compact"/>
      </w:pPr>
      <w:r>
        <w:rPr>
          <w:bCs/>
          <w:b/>
        </w:rPr>
        <w:t xml:space="preserve">Rome-Based Cultural Institutions:</w:t>
      </w:r>
      <w:r>
        <w:t xml:space="preserve"> </w:t>
      </w:r>
      <w:r>
        <w:t xml:space="preserve">Museums (Vatican Museums), film festivals (Rome Film Fest), and universities for collaborative projects.</w:t>
      </w:r>
    </w:p>
    <w:p>
      <w:pPr>
        <w:numPr>
          <w:ilvl w:val="0"/>
          <w:numId w:val="1001"/>
        </w:numPr>
        <w:pStyle w:val="Compact"/>
      </w:pPr>
      <w:r>
        <w:rPr>
          <w:bCs/>
          <w:b/>
        </w:rPr>
        <w:t xml:space="preserve">Critical Global Audience:</w:t>
      </w:r>
      <w:r>
        <w:t xml:space="preserve"> </w:t>
      </w:r>
      <w:r>
        <w:t xml:space="preserve">Film critics and cinephiles who value culturally rich narratives over generic productions. This segment is prioritized through festival strategies in Rome.</w:t>
      </w:r>
    </w:p>
    <w:bookmarkEnd w:id="22"/>
    <w:bookmarkStart w:id="23" w:name="marketing-objectives"/>
    <w:p>
      <w:pPr>
        <w:pStyle w:val="Heading2"/>
      </w:pPr>
      <w:r>
        <w:t xml:space="preserve">Marketing Objectives</w:t>
      </w:r>
    </w:p>
    <w:p>
      <w:pPr>
        <w:pStyle w:val="FirstParagraph"/>
      </w:pPr>
      <w:r>
        <w:t xml:space="preserve">We establish measurable targets for the 18-month period:</w:t>
      </w:r>
    </w:p>
    <w:p>
      <w:pPr>
        <w:numPr>
          <w:ilvl w:val="0"/>
          <w:numId w:val="1002"/>
        </w:numPr>
        <w:pStyle w:val="Compact"/>
      </w:pPr>
      <w:r>
        <w:t xml:space="preserve">Secure 3 major international co-productions by Q3 2025, leveraging Rome's studio infrastructure.</w:t>
      </w:r>
    </w:p>
    <w:p>
      <w:pPr>
        <w:numPr>
          <w:ilvl w:val="0"/>
          <w:numId w:val="1002"/>
        </w:numPr>
        <w:pStyle w:val="Compact"/>
      </w:pPr>
      <w:r>
        <w:t xml:space="preserve">Position the Film Director as a top-5 "Rome-based visionary" in European film industry reports (per Screen Daily).</w:t>
      </w:r>
    </w:p>
    <w:p>
      <w:pPr>
        <w:numPr>
          <w:ilvl w:val="0"/>
          <w:numId w:val="1002"/>
        </w:numPr>
        <w:pStyle w:val="Compact"/>
      </w:pPr>
      <w:r>
        <w:t xml:space="preserve">Achieve 40% audience growth on social media platforms targeting international filmmakers by year-end.</w:t>
      </w:r>
    </w:p>
    <w:p>
      <w:pPr>
        <w:numPr>
          <w:ilvl w:val="0"/>
          <w:numId w:val="1002"/>
        </w:numPr>
        <w:pStyle w:val="Compact"/>
      </w:pPr>
      <w:r>
        <w:t xml:space="preserve">Generate €250,000 in direct revenue from Rome-based cultural partnerships (festival sponsorships, museum collaborations).</w:t>
      </w:r>
    </w:p>
    <w:bookmarkEnd w:id="23"/>
    <w:bookmarkStart w:id="27" w:name="core-marketing-strategies-tactics"/>
    <w:p>
      <w:pPr>
        <w:pStyle w:val="Heading2"/>
      </w:pPr>
      <w:r>
        <w:t xml:space="preserve">Core Marketing Strategies &amp; Tactics</w:t>
      </w:r>
    </w:p>
    <w:bookmarkStart w:id="24" w:name="rome-centric-brand-positioning"/>
    <w:p>
      <w:pPr>
        <w:pStyle w:val="Heading3"/>
      </w:pPr>
      <w:r>
        <w:t xml:space="preserve">1. Rome-Centric Brand Positioning</w:t>
      </w:r>
    </w:p>
    <w:p>
      <w:pPr>
        <w:pStyle w:val="FirstParagraph"/>
      </w:pPr>
      <w:r>
        <w:t xml:space="preserve">The Film Director’s identity will be intrinsically linked to Italy Rome through:</w:t>
      </w:r>
      <w:r>
        <w:t xml:space="preserve"> </w:t>
      </w:r>
      <w:r>
        <w:t xml:space="preserve">• Signature projects filmed exclusively in iconic Roman locations (e.g., Colosseum night shoots, Trastevere street scenes)</w:t>
      </w:r>
      <w:r>
        <w:t xml:space="preserve"> </w:t>
      </w:r>
      <w:r>
        <w:t xml:space="preserve">• "Rome Lens" content series showcasing the city as a character in each film. This Marketing Plan avoids generic "Italy" branding – every campaign emphasizes Rome’s unique visual and cultural texture.</w:t>
      </w:r>
    </w:p>
    <w:bookmarkEnd w:id="24"/>
    <w:bookmarkStart w:id="25" w:name="strategic-festival-cultural-partnerships"/>
    <w:p>
      <w:pPr>
        <w:pStyle w:val="Heading3"/>
      </w:pPr>
      <w:r>
        <w:t xml:space="preserve">2. Strategic Festival &amp; Cultural Partnerships</w:t>
      </w:r>
    </w:p>
    <w:p>
      <w:pPr>
        <w:pStyle w:val="FirstParagraph"/>
      </w:pPr>
      <w:r>
        <w:t xml:space="preserve">Leveraging Rome Film Fest (RFF) as our primary platform:</w:t>
      </w:r>
      <w:r>
        <w:t xml:space="preserve"> </w:t>
      </w:r>
      <w:r>
        <w:t xml:space="preserve">• Secure a dedicated "Rome Director Showcase" at RFF 2024, featuring exclusive screenings in historic venues like Cinema Farnese.</w:t>
      </w:r>
      <w:r>
        <w:t xml:space="preserve"> </w:t>
      </w:r>
      <w:r>
        <w:t xml:space="preserve">• Collaborate with the Accademia di Belle Arti di Roma for student film workshops, embedding our Film Director’s creative philosophy into local talent development.</w:t>
      </w:r>
      <w:r>
        <w:t xml:space="preserve"> </w:t>
      </w:r>
      <w:r>
        <w:t xml:space="preserve">• Partner with Rome Tourism Office to develop "Cinematic Rome" travel packages for film enthusiasts – turning audience visits into sustainable revenue streams.</w:t>
      </w:r>
    </w:p>
    <w:bookmarkEnd w:id="25"/>
    <w:bookmarkStart w:id="26" w:name="digital-narrative-engine"/>
    <w:p>
      <w:pPr>
        <w:pStyle w:val="Heading3"/>
      </w:pPr>
      <w:r>
        <w:t xml:space="preserve">3. Digital Narrative Engine</w:t>
      </w:r>
    </w:p>
    <w:p>
      <w:pPr>
        <w:pStyle w:val="FirstParagraph"/>
      </w:pPr>
      <w:r>
        <w:t xml:space="preserve">A dedicated campaign titled "Rome Through My Lens" will use Rome-specific storytelling:</w:t>
      </w:r>
      <w:r>
        <w:t xml:space="preserve"> </w:t>
      </w:r>
      <w:r>
        <w:t xml:space="preserve">• Instagram Reels showing the Film Director working at dawn in Roman forums, with location tags tied to historical significance.</w:t>
      </w:r>
      <w:r>
        <w:t xml:space="preserve"> </w:t>
      </w:r>
      <w:r>
        <w:t xml:space="preserve">• A podcast series interviewing Roman artisans (e.g., mosaic makers from Via Appia) featured in upcoming films.</w:t>
      </w:r>
      <w:r>
        <w:t xml:space="preserve"> </w:t>
      </w:r>
      <w:r>
        <w:t xml:space="preserve">• SEO strategy targeting "film director Rome Italy" and "authentic Italian cinematography" – keywords with 47% YoY growth per SEMrush.</w:t>
      </w:r>
    </w:p>
    <w:bookmarkEnd w:id="26"/>
    <w:bookmarkEnd w:id="27"/>
    <w:bookmarkStart w:id="28"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Festival Presence (Rome Film Fest)</w:t>
            </w:r>
          </w:p>
        </w:tc>
        <w:tc>
          <w:tcPr/>
          <w:p>
            <w:pPr>
              <w:pStyle w:val="Compact"/>
              <w:jc w:val="left"/>
            </w:pPr>
            <w:r>
              <w:t xml:space="preserve">€45,000</w:t>
            </w:r>
          </w:p>
        </w:tc>
        <w:tc>
          <w:tcPr/>
          <w:p>
            <w:pPr>
              <w:pStyle w:val="Compact"/>
              <w:jc w:val="left"/>
            </w:pPr>
            <w:r>
              <w:t xml:space="preserve">Critical for industry visibility in Italy Rome; includes venue costs and press events.</w:t>
            </w:r>
          </w:p>
        </w:tc>
      </w:tr>
      <w:tr>
        <w:tc>
          <w:tcPr/>
          <w:p>
            <w:pPr>
              <w:pStyle w:val="Compact"/>
              <w:jc w:val="left"/>
            </w:pPr>
            <w:r>
              <w:t xml:space="preserve">Digital Campaigns (Content/Ads)</w:t>
            </w:r>
          </w:p>
        </w:tc>
        <w:tc>
          <w:tcPr/>
          <w:p>
            <w:pPr>
              <w:pStyle w:val="Compact"/>
              <w:jc w:val="left"/>
            </w:pPr>
            <w:r>
              <w:t xml:space="preserve">€50,000</w:t>
            </w:r>
          </w:p>
        </w:tc>
        <w:tc>
          <w:tcPr/>
          <w:p>
            <w:pPr>
              <w:pStyle w:val="Compact"/>
              <w:jc w:val="left"/>
            </w:pPr>
            <w:r>
              <w:t xml:space="preserve">Tailored to Rome-centric keywords and geo-targeting Italy/Europe.</w:t>
            </w:r>
          </w:p>
        </w:tc>
      </w:tr>
      <w:tr>
        <w:tc>
          <w:tcPr/>
          <w:p>
            <w:pPr>
              <w:pStyle w:val="Compact"/>
              <w:jc w:val="left"/>
            </w:pPr>
            <w:r>
              <w:t xml:space="preserve">Cultural Partnerships</w:t>
            </w:r>
          </w:p>
        </w:tc>
        <w:tc>
          <w:tcPr/>
          <w:p>
            <w:pPr>
              <w:pStyle w:val="Compact"/>
              <w:jc w:val="left"/>
            </w:pPr>
            <w:r>
              <w:t xml:space="preserve">€35,000</w:t>
            </w:r>
          </w:p>
        </w:tc>
        <w:tc>
          <w:tcPr/>
          <w:p>
            <w:pPr>
              <w:pStyle w:val="Compact"/>
              <w:jc w:val="left"/>
            </w:pPr>
            <w:r>
              <w:t xml:space="preserve">Funding for museum collaborations and university workshops.</w:t>
            </w:r>
          </w:p>
        </w:tc>
      </w:tr>
      <w:tr>
        <w:tc>
          <w:tcPr/>
          <w:p>
            <w:pPr>
              <w:pStyle w:val="Compact"/>
              <w:jc w:val="left"/>
            </w:pPr>
            <w:r>
              <w:t xml:space="preserve">Content Production (Film Trailers)</w:t>
            </w:r>
          </w:p>
        </w:tc>
        <w:tc>
          <w:tcPr/>
          <w:p>
            <w:pPr>
              <w:pStyle w:val="Compact"/>
              <w:jc w:val="left"/>
            </w:pPr>
            <w:r>
              <w:t xml:space="preserve">€20,000</w:t>
            </w:r>
          </w:p>
        </w:tc>
        <w:tc>
          <w:tcPr/>
          <w:p>
            <w:pPr>
              <w:pStyle w:val="Compact"/>
              <w:jc w:val="left"/>
            </w:pPr>
            <w:r>
              <w:t xml:space="preserve">Focus on Rome’s visual identity in promotional materials.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"Rome Lens" content calendar; sign MoU with Rome Film Fest.</w:t>
      </w:r>
      <w:r>
        <w:t xml:space="preserve"> </w:t>
      </w:r>
      <w:r>
        <w:rPr>
          <w:bCs/>
          <w:b/>
        </w:rPr>
        <w:t xml:space="preserve">Q2 2024:</w:t>
      </w:r>
      <w:r>
        <w:t xml:space="preserve"> </w:t>
      </w:r>
      <w:r>
        <w:t xml:space="preserve">Launch digital campaign; film "Rome Through My Lens" mini-doc at Cinecittà.</w:t>
      </w:r>
      <w:r>
        <w:t xml:space="preserve"> </w:t>
      </w:r>
      <w:r>
        <w:rPr>
          <w:bCs/>
          <w:b/>
        </w:rPr>
        <w:t xml:space="preserve">Q3 2024:</w:t>
      </w:r>
      <w:r>
        <w:t xml:space="preserve"> </w:t>
      </w:r>
      <w:r>
        <w:t xml:space="preserve">Host inaugural Rome Director Showcase at RFF; debut cultural partnership with Villa Borghese.</w:t>
      </w:r>
      <w:r>
        <w:t xml:space="preserve"> </w:t>
      </w:r>
      <w:r>
        <w:rPr>
          <w:bCs/>
          <w:b/>
        </w:rPr>
        <w:t xml:space="preserve">H1 2025:</w:t>
      </w:r>
      <w:r>
        <w:t xml:space="preserve"> </w:t>
      </w:r>
      <w:r>
        <w:t xml:space="preserve">Secure first international co-production via Rome-based contacts; expand podcast to include Roman film historians.</w:t>
      </w:r>
    </w:p>
    <w:bookmarkEnd w:id="29"/>
    <w:bookmarkStart w:id="30" w:name="evaluation-metrics"/>
    <w:p>
      <w:pPr>
        <w:pStyle w:val="Heading2"/>
      </w:pPr>
      <w:r>
        <w:t xml:space="preserve">Evaluation Metrics</w:t>
      </w:r>
    </w:p>
    <w:p>
      <w:pPr>
        <w:pStyle w:val="FirstParagraph"/>
      </w:pPr>
      <w:r>
        <w:t xml:space="preserve">Success is measured through three lenses:</w:t>
      </w:r>
      <w:r>
        <w:t xml:space="preserve"> </w:t>
      </w:r>
      <w:r>
        <w:t xml:space="preserve">•</w:t>
      </w:r>
      <w:r>
        <w:t xml:space="preserve"> </w:t>
      </w:r>
      <w:r>
        <w:rPr>
          <w:iCs/>
          <w:i/>
        </w:rPr>
        <w:t xml:space="preserve">Industry Recognition:</w:t>
      </w:r>
      <w:r>
        <w:t xml:space="preserve"> </w:t>
      </w:r>
      <w:r>
        <w:t xml:space="preserve">Number of studio acquisition meetings secured (target: 5+ by Q4 2025).</w:t>
      </w:r>
      <w:r>
        <w:t xml:space="preserve"> </w:t>
      </w:r>
      <w:r>
        <w:t xml:space="preserve">•</w:t>
      </w:r>
      <w:r>
        <w:t xml:space="preserve"> </w:t>
      </w:r>
      <w:r>
        <w:rPr>
          <w:iCs/>
          <w:i/>
        </w:rPr>
        <w:t xml:space="preserve">Rome-Specific Engagement:</w:t>
      </w:r>
      <w:r>
        <w:t xml:space="preserve"> </w:t>
      </w:r>
      <w:r>
        <w:t xml:space="preserve">Social media reach in Italy (+60% YoY) with Rome location tags driving 75% of traffic.</w:t>
      </w:r>
      <w:r>
        <w:t xml:space="preserve"> </w:t>
      </w:r>
      <w:r>
        <w:t xml:space="preserve">•</w:t>
      </w:r>
      <w:r>
        <w:t xml:space="preserve"> </w:t>
      </w:r>
      <w:r>
        <w:rPr>
          <w:iCs/>
          <w:i/>
        </w:rPr>
        <w:t xml:space="preserve">Cultural Impact:</w:t>
      </w:r>
      <w:r>
        <w:t xml:space="preserve"> </w:t>
      </w:r>
      <w:r>
        <w:t xml:space="preserve">Metrics from Rome Tourism Office on "Cinematic Rome" package uptake (target: 1,200 participants by 2025).</w:t>
      </w:r>
    </w:p>
    <w:bookmarkEnd w:id="30"/>
    <w:bookmarkStart w:id="31" w:name="conclusion"/>
    <w:p>
      <w:pPr>
        <w:pStyle w:val="Heading2"/>
      </w:pPr>
      <w:r>
        <w:t xml:space="preserve">Conclusion</w:t>
      </w:r>
    </w:p>
    <w:p>
      <w:pPr>
        <w:pStyle w:val="FirstParagraph"/>
      </w:pPr>
      <w:r>
        <w:t xml:space="preserve">This Marketing Plan positions the Film Director not as a generic creative professional, but as an indispensable curator of Italy Rome’s cinematic soul. By embedding Rome’s physical and cultural DNA into every strategic touchpoint – from location choices to digital storytelling – we transform the director’s brand into a magnet for international collaborations that celebrate Italy Rome without exploitation. The plan capitalizes on 2024's heightened interest in authentic European film production (driven by EU creative funding shifts) while ensuring every tactic reinforces our core proposition: In Rome, the city isn’t just a backdrop – it’s the heartbeat of storytelling. This is how we make "Film Director" synonymous with "Rome Visionary" in 2024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Film Director in Italy Rome</dc:title>
  <dc:creator/>
  <dc:language>en</dc:language>
  <cp:keywords/>
  <dcterms:created xsi:type="dcterms:W3CDTF">2026-07-25T00:58:17Z</dcterms:created>
  <dcterms:modified xsi:type="dcterms:W3CDTF">2026-07-25T00:58:17Z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