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4fabcb45d6499cef7c98cf9dbcb9cdbaf43ccd1"/>
    <w:p>
      <w:pPr>
        <w:pStyle w:val="Heading1"/>
      </w:pPr>
      <w:r>
        <w:t xml:space="preserve">Comprehensive Marketing Plan for a Film Director Operating in Malaysia Kuala Lumpur</w:t>
      </w:r>
    </w:p>
    <w:bookmarkStart w:id="20" w:name="executive-summary"/>
    <w:p>
      <w:pPr>
        <w:pStyle w:val="Heading2"/>
      </w:pPr>
      <w:r>
        <w:t xml:space="preserve">Executive Summary</w:t>
      </w:r>
    </w:p>
    <w:p>
      <w:pPr>
        <w:pStyle w:val="FirstParagraph"/>
      </w:pPr>
      <w:r>
        <w:t xml:space="preserve">This Marketing Plan outlines a targeted strategy for establishing and elevating the brand of an independent Film Director within the dynamic cultural and business landscape of Malaysia Kuala Lumpur. Recognizing KL's status as Southeast Asia's film production hub, this plan leverages local opportunities, addresses industry-specific challenges, and positions the Film Director as a culturally resonant storyteller with significant market potential. The core focus is on building visibility, securing high-value projects, and cultivating a distinct brand identity deeply rooted in the Malaysia Kuala Lumpur ecosystem. This plan is designed to achieve measurable growth within 18 months through strategic local engagement.</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film industry presents unique opportunities and challenges critical for any Film Director. The market is vibrant, fueled by government incentives like the Malaysia Film Incentive (MFI) administered by MDEC, a growing domestic audience hungry for local content (especially Malay, Chinese-Malay hybrid narratives), and a burgeoning number of production houses. However, intense competition exists between established studios and international productions seeking KL's diverse locations (e.g., Petronas Towers for modernity, Batu Caves for cultural depth) and skilled crews. Key audience segments include:</w:t>
      </w:r>
    </w:p>
    <w:p>
      <w:pPr>
        <w:numPr>
          <w:ilvl w:val="0"/>
          <w:numId w:val="1001"/>
        </w:numPr>
        <w:pStyle w:val="Compact"/>
      </w:pPr>
      <w:r>
        <w:rPr>
          <w:bCs/>
          <w:b/>
        </w:rPr>
        <w:t xml:space="preserve">Domestic Audiences:</w:t>
      </w:r>
      <w:r>
        <w:t xml:space="preserve"> </w:t>
      </w:r>
      <w:r>
        <w:t xml:space="preserve">Primarily Malay-speaking viewers aged 18-45, increasingly demanding authentic Malaysian stories reflecting diverse ethnicities (Malay, Chinese, Indian) within the KL context.</w:t>
      </w:r>
    </w:p>
    <w:p>
      <w:pPr>
        <w:numPr>
          <w:ilvl w:val="0"/>
          <w:numId w:val="1001"/>
        </w:numPr>
        <w:pStyle w:val="Compact"/>
      </w:pPr>
      <w:r>
        <w:rPr>
          <w:bCs/>
          <w:b/>
        </w:rPr>
        <w:t xml:space="preserve">Production Partners:</w:t>
      </w:r>
      <w:r>
        <w:t xml:space="preserve"> </w:t>
      </w:r>
      <w:r>
        <w:t xml:space="preserve">Local studios (e.g., Gempak Studios), advertising agencies (e.g., MRM//McCann KL), and international co-producers seeking culturally nuanced talent.</w:t>
      </w:r>
    </w:p>
    <w:p>
      <w:pPr>
        <w:numPr>
          <w:ilvl w:val="0"/>
          <w:numId w:val="1001"/>
        </w:numPr>
        <w:pStyle w:val="Compact"/>
      </w:pPr>
      <w:r>
        <w:rPr>
          <w:bCs/>
          <w:b/>
        </w:rPr>
        <w:t xml:space="preserve">Festival Circuit:</w:t>
      </w:r>
      <w:r>
        <w:t xml:space="preserve"> </w:t>
      </w:r>
      <w:r>
        <w:t xml:space="preserve">Events like the Kuala Lumpur International Film Festival (KLFF) and Asian Film Festival Malaysia provide critical exposure for a Film Director targeting regional recognition.</w:t>
      </w:r>
    </w:p>
    <w:p>
      <w:pPr>
        <w:pStyle w:val="FirstParagraph"/>
      </w:pPr>
      <w:r>
        <w:t xml:space="preserve">The current gap: Many directors lack a strong local brand that explicitly connects their work to the specific cultural tapestry and visual identity of Malaysia Kuala Lumpur, limiting their appeal to both domestic producers and international co-production partners seeking authentic KL narratives.</w:t>
      </w:r>
    </w:p>
    <w:bookmarkEnd w:id="21"/>
    <w:bookmarkStart w:id="22" w:name="X8e69e629d208c8ebc7153e5f072191cd1960aa1"/>
    <w:p>
      <w:pPr>
        <w:pStyle w:val="Heading2"/>
      </w:pPr>
      <w:r>
        <w:t xml:space="preserve">Brand Positioning: The Cultural Storyteller in KL</w:t>
      </w:r>
    </w:p>
    <w:p>
      <w:pPr>
        <w:pStyle w:val="FirstParagraph"/>
      </w:pPr>
      <w:r>
        <w:t xml:space="preserve">The Film Director will be positioned not merely as a technician, but as a</w:t>
      </w:r>
      <w:r>
        <w:t xml:space="preserve"> </w:t>
      </w:r>
      <w:r>
        <w:rPr>
          <w:bCs/>
          <w:b/>
        </w:rPr>
        <w:t xml:space="preserve">Cultural Storyteller of Malaysia Kuala Lumpur</w:t>
      </w:r>
      <w:r>
        <w:t xml:space="preserve">. This means:</w:t>
      </w:r>
      <w:r>
        <w:t xml:space="preserve"> </w:t>
      </w:r>
      <w:r>
        <w:t xml:space="preserve">* **Authenticity:** Creating narratives deeply informed by the city's unique blend of traditions, modernity, street life (e.g., Jalan Alor night market), and social dynamics.</w:t>
      </w:r>
      <w:r>
        <w:t xml:space="preserve"> </w:t>
      </w:r>
      <w:r>
        <w:t xml:space="preserve">* **Visual Identity:** Developing a signature visual style that showcases KL's distinctive architecture, landscapes, and people as integral characters in the story.</w:t>
      </w:r>
      <w:r>
        <w:t xml:space="preserve"> </w:t>
      </w:r>
      <w:r>
        <w:t xml:space="preserve">* **Local Resonance &amp; Global Appeal:** Crafting stories that resonate powerfully with Malaysian audiences first, while possessing universal themes that attract international distributors interested in Southeast Asian content. The tagline "Filming KL's Soul" encapsulates this positioning.</w:t>
      </w:r>
    </w:p>
    <w:bookmarkEnd w:id="22"/>
    <w:bookmarkStart w:id="23" w:name="Xfa42d17f9f30da37aaf953758e4966e36effac2"/>
    <w:p>
      <w:pPr>
        <w:pStyle w:val="Heading2"/>
      </w:pPr>
      <w:r>
        <w:t xml:space="preserve">Core Marketing Objectives (18-Month Horizon)</w:t>
      </w:r>
    </w:p>
    <w:p>
      <w:pPr>
        <w:numPr>
          <w:ilvl w:val="0"/>
          <w:numId w:val="1002"/>
        </w:numPr>
        <w:pStyle w:val="Compact"/>
      </w:pPr>
      <w:r>
        <w:rPr>
          <w:bCs/>
          <w:b/>
        </w:rPr>
        <w:t xml:space="preserve">Brand Awareness:</w:t>
      </w:r>
      <w:r>
        <w:t xml:space="preserve"> </w:t>
      </w:r>
      <w:r>
        <w:t xml:space="preserve">Achieve 70% recognition among key decision-makers in Kuala Lumpur production companies within 18 months.</w:t>
      </w:r>
    </w:p>
    <w:p>
      <w:pPr>
        <w:numPr>
          <w:ilvl w:val="0"/>
          <w:numId w:val="1002"/>
        </w:numPr>
        <w:pStyle w:val="Compact"/>
      </w:pPr>
      <w:r>
        <w:rPr>
          <w:bCs/>
          <w:b/>
        </w:rPr>
        <w:t xml:space="preserve">Project Acquisition:</w:t>
      </w:r>
      <w:r>
        <w:t xml:space="preserve"> </w:t>
      </w:r>
      <w:r>
        <w:t xml:space="preserve">Secure at least two major commissioned projects (e.g., a feature film, high-profile commercial, or documentary for MDEC) within the first year.</w:t>
      </w:r>
    </w:p>
    <w:p>
      <w:pPr>
        <w:numPr>
          <w:ilvl w:val="0"/>
          <w:numId w:val="1002"/>
        </w:numPr>
        <w:pStyle w:val="Compact"/>
      </w:pPr>
      <w:r>
        <w:rPr>
          <w:bCs/>
          <w:b/>
        </w:rPr>
        <w:t xml:space="preserve">Partnership Development:</w:t>
      </w:r>
      <w:r>
        <w:t xml:space="preserve"> </w:t>
      </w:r>
      <w:r>
        <w:t xml:space="preserve">Establish strategic partnerships with 3-5 leading production houses or advertising agencies in Malaysia Kuala Lumpur.</w:t>
      </w:r>
    </w:p>
    <w:bookmarkEnd w:id="23"/>
    <w:bookmarkStart w:id="27" w:name="targeted-marketing-strategies-tactics"/>
    <w:p>
      <w:pPr>
        <w:pStyle w:val="Heading2"/>
      </w:pPr>
      <w:r>
        <w:t xml:space="preserve">Targeted Marketing Strategies &amp; Tactics</w:t>
      </w:r>
    </w:p>
    <w:bookmarkStart w:id="24" w:name="X38900fde68b7224e548171ded77dfbd585ef2e6"/>
    <w:p>
      <w:pPr>
        <w:pStyle w:val="Heading3"/>
      </w:pPr>
      <w:r>
        <w:t xml:space="preserve">1. Digital Presence &amp; Content Marketing (KL-Focused)</w:t>
      </w:r>
    </w:p>
    <w:p>
      <w:pPr>
        <w:pStyle w:val="FirstParagraph"/>
      </w:pPr>
      <w:r>
        <w:t xml:space="preserve">* **Website Optimization:** Develop a professional website showcasing work with a strong "Kuala Lumpur" narrative. Include sections like "Stories from KL," highlighting how specific locations and cultural elements influenced projects. Optimize for keywords: "Film Director Kuala Lumpur," "Malaysian Film Maker," "Cultural Storyteller Malaysia."</w:t>
      </w:r>
    </w:p>
    <w:p>
      <w:pPr>
        <w:pStyle w:val="BodyText"/>
      </w:pPr>
      <w:r>
        <w:t xml:space="preserve">* **Social Media Strategy (KL Audience):** Prioritize Instagram and Facebook for visual storytelling. Share behind-the-scenes content from KL shoots, short films capturing city life, interviews with KL-based actors/crew. Use Malay and English captions strategically. Target ads geographically within Kuala Lumpur and Selangor.</w:t>
      </w:r>
    </w:p>
    <w:p>
      <w:pPr>
        <w:pStyle w:val="BodyText"/>
      </w:pPr>
      <w:r>
        <w:t xml:space="preserve">* **Local Content Hub:** Create a blog/videos on the website featuring "KL Filmography" – analyzing how specific Malaysian films (e.g., "Talentime," "Munafik") effectively used KL locations or cultural elements, positioning the Film Director as an industry thought leader within Malaysia Kuala Lumpur.</w:t>
      </w:r>
    </w:p>
    <w:bookmarkEnd w:id="24"/>
    <w:bookmarkStart w:id="25" w:name="Xc6e66640de2f1cdc80c542f00cd19bd9a12d443"/>
    <w:p>
      <w:pPr>
        <w:pStyle w:val="Heading3"/>
      </w:pPr>
      <w:r>
        <w:t xml:space="preserve">2. Strategic Partnerships &amp; Industry Engagement</w:t>
      </w:r>
    </w:p>
    <w:p>
      <w:pPr>
        <w:pStyle w:val="FirstParagraph"/>
      </w:pPr>
      <w:r>
        <w:t xml:space="preserve">* **MDEC &amp; Government Links:** Actively engage with MDEC's film division to understand current incentives and potential projects. Attend their networking events specifically targeting directors in Malaysia Kuala Lumpur.</w:t>
      </w:r>
    </w:p>
    <w:p>
      <w:pPr>
        <w:pStyle w:val="BodyText"/>
      </w:pPr>
      <w:r>
        <w:t xml:space="preserve">* **Local Production House Alliances:** Initiate direct outreach to key KL-based studios (e.g., Astro Shaw, Gempak Studios) for collaboration opportunities on local content. Offer pilot project ideas showcasing authentic KL narratives.</w:t>
      </w:r>
    </w:p>
    <w:p>
      <w:pPr>
        <w:pStyle w:val="BodyText"/>
      </w:pPr>
      <w:r>
        <w:t xml:space="preserve">* **Film Festivals &amp; Events:** Submit short films to Kuala Lumpur International Film Festival (KLFF) and Asian Film Festival Malaysia. Attend as a participant to network, not just as an exhibitor. Propose panel discussions on "Authentic Storytelling in Modern Kuala Lumpur" for these events.</w:t>
      </w:r>
    </w:p>
    <w:bookmarkEnd w:id="25"/>
    <w:bookmarkStart w:id="26" w:name="targeted-public-relations-media"/>
    <w:p>
      <w:pPr>
        <w:pStyle w:val="Heading3"/>
      </w:pPr>
      <w:r>
        <w:t xml:space="preserve">3. Targeted Public Relations &amp; Media</w:t>
      </w:r>
    </w:p>
    <w:p>
      <w:pPr>
        <w:pStyle w:val="FirstParagraph"/>
      </w:pPr>
      <w:r>
        <w:t xml:space="preserve">* **Local Media Outreach:** Pitch stories to KL-based media (e.g., The Star, Malay Mail, Berita Harian) focusing on the Film Director's unique perspective as a creator working *within* and *inspired by* Kuala Lumpur. Emphasize projects that highlight local culture and locations.</w:t>
      </w:r>
    </w:p>
    <w:p>
      <w:pPr>
        <w:pStyle w:val="BodyText"/>
      </w:pPr>
      <w:r>
        <w:t xml:space="preserve">* **Case Studies:** Develop detailed case studies of past projects (even short films), explicitly detailing how KL's environment shaped the creative process. Distribute these to potential clients in Malaysia Kuala Lumpur.</w:t>
      </w:r>
    </w:p>
    <w:bookmarkEnd w:id="26"/>
    <w:bookmarkEnd w:id="27"/>
    <w:bookmarkStart w:id="28" w:name="budget-allocation-timeline"/>
    <w:p>
      <w:pPr>
        <w:pStyle w:val="Heading2"/>
      </w:pPr>
      <w:r>
        <w:t xml:space="preserve">Budget Allocation &amp; Timeline</w:t>
      </w:r>
    </w:p>
    <w:p>
      <w:pPr>
        <w:pStyle w:val="FirstParagraph"/>
      </w:pPr>
      <w:r>
        <w:t xml:space="preserve">The proposed budget focuses on high-impact, low-cost local strategies:</w:t>
      </w:r>
      <w:r>
        <w:t xml:space="preserve"> </w:t>
      </w:r>
      <w:r>
        <w:t xml:space="preserve">* **Digital (40%):** Website development, targeted social media ads (KL geo-fenced), content creation.</w:t>
      </w:r>
      <w:r>
        <w:t xml:space="preserve"> </w:t>
      </w:r>
      <w:r>
        <w:t xml:space="preserve">* **Events &amp; Partnerships (35%):** Festival submissions/attendance fees, MDEC networking events, partnership development costs.</w:t>
      </w:r>
      <w:r>
        <w:t xml:space="preserve"> </w:t>
      </w:r>
      <w:r>
        <w:t xml:space="preserve">* **PR &amp; Content (25%):** Local media outreach, case study production.</w:t>
      </w:r>
    </w:p>
    <w:p>
      <w:pPr>
        <w:pStyle w:val="BodyText"/>
      </w:pPr>
      <w:r>
        <w:rPr>
          <w:bCs/>
          <w:b/>
        </w:rPr>
        <w:t xml:space="preserve">Timeline:</w:t>
      </w:r>
      <w:r>
        <w:t xml:space="preserve"> </w:t>
      </w:r>
      <w:r>
        <w:t xml:space="preserve">Months 1-3: Foundation (website launch, social strategy setup). Months 4-9: Active engagement (festival submissions, first MDEC meetings). Months 10-18: Project acquisition focus and partnership deepening. Regular KL-focused content is published quarterly.</w:t>
      </w:r>
    </w:p>
    <w:bookmarkEnd w:id="28"/>
    <w:bookmarkStart w:id="29" w:name="measurement-success-metrics"/>
    <w:p>
      <w:pPr>
        <w:pStyle w:val="Heading2"/>
      </w:pPr>
      <w:r>
        <w:t xml:space="preserve">Measurement &amp; Success Metrics</w:t>
      </w:r>
    </w:p>
    <w:p>
      <w:pPr>
        <w:pStyle w:val="FirstParagraph"/>
      </w:pPr>
      <w:r>
        <w:t xml:space="preserve">Success is tracked through:</w:t>
      </w:r>
      <w:r>
        <w:t xml:space="preserve"> </w:t>
      </w:r>
      <w:r>
        <w:t xml:space="preserve">* **Website Analytics:** Traffic from Kuala Lumpur, engagement on "KL Stories" content.</w:t>
      </w:r>
      <w:r>
        <w:t xml:space="preserve"> </w:t>
      </w:r>
      <w:r>
        <w:t xml:space="preserve">* **Lead Generation:** Number of qualified inquiries from production companies in Malaysia Kuala Lumpur.</w:t>
      </w:r>
      <w:r>
        <w:t xml:space="preserve"> </w:t>
      </w:r>
      <w:r>
        <w:t xml:space="preserve">* **Partnership Milestones:** Number of confirmed collaborations with KL-based entities.</w:t>
      </w:r>
      <w:r>
        <w:t xml:space="preserve"> </w:t>
      </w:r>
      <w:r>
        <w:t xml:space="preserve">* **Project Outcomes:** Secured commissions, festival selections (specifically KL events).</w:t>
      </w:r>
      <w:r>
        <w:t xml:space="preserve"> </w:t>
      </w:r>
      <w:r>
        <w:t xml:space="preserve">* **Brand Sentiment:** Social media mentions and local press coverage specifically linking the Film Director to "Kuala Lumpur" or "Malaysian storytelling."</w:t>
      </w:r>
    </w:p>
    <w:bookmarkEnd w:id="29"/>
    <w:bookmarkStart w:id="30" w:name="conclusion"/>
    <w:p>
      <w:pPr>
        <w:pStyle w:val="Heading2"/>
      </w:pPr>
      <w:r>
        <w:t xml:space="preserve">Conclusion</w:t>
      </w:r>
    </w:p>
    <w:p>
      <w:pPr>
        <w:pStyle w:val="FirstParagraph"/>
      </w:pPr>
      <w:r>
        <w:t xml:space="preserve">This Marketing Plan provides a clear roadmap for a Film Director to establish dominance within the specific, competitive, and culturally rich environment of Malaysia Kuala Lumpur. By relentlessly focusing on authenticity rooted in KL's identity – moving beyond generic filmmaking to become the recognized voice of Malaysian stories from the heart of its capital city – this strategy creates a unique value proposition. It directly addresses the market's need for directors who understand and can authentically showcase Malaysia Kuala Lumpur, transforming a Film Director from a service provider into an indispensable cultural asset for local and international productions seeking genuine Southeast Asian narratives. This is not just marketing; it's building the definitive brand for storytelling in Malaysia Kuala Lumpur.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in Malaysia Kuala Lumpur</dc:title>
  <dc:creator/>
  <dc:language>en</dc:language>
  <cp:keywords/>
  <dcterms:created xsi:type="dcterms:W3CDTF">2026-07-24T12:29:49Z</dcterms:created>
  <dcterms:modified xsi:type="dcterms:W3CDTF">2026-07-24T12:29:49Z</dcterms:modified>
</cp:coreProperties>
</file>

<file path=docProps/custom.xml><?xml version="1.0" encoding="utf-8"?>
<Properties xmlns="http://schemas.openxmlformats.org/officeDocument/2006/custom-properties" xmlns:vt="http://schemas.openxmlformats.org/officeDocument/2006/docPropsVTypes"/>
</file>