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Myanmar</w:t>
      </w:r>
      <w:r>
        <w:t xml:space="preserve"> </w:t>
      </w:r>
      <w:r>
        <w:t xml:space="preserve">Yangon</w:t>
      </w:r>
    </w:p>
    <w:bookmarkStart w:id="29" w:name="X393e66efa1c4d02dfe23982575c258a841bfe9e"/>
    <w:p>
      <w:pPr>
        <w:pStyle w:val="Heading1"/>
      </w:pPr>
      <w:r>
        <w:t xml:space="preserve">Comprehensive Marketing Plan for [Film Director Name] in Myanmar Yangon</w:t>
      </w:r>
    </w:p>
    <w:bookmarkStart w:id="20" w:name="executive-summary"/>
    <w:p>
      <w:pPr>
        <w:pStyle w:val="Heading2"/>
      </w:pPr>
      <w:r>
        <w:t xml:space="preserve">Executive Summary</w:t>
      </w:r>
    </w:p>
    <w:p>
      <w:pPr>
        <w:pStyle w:val="FirstParagraph"/>
      </w:pPr>
      <w:r>
        <w:t xml:space="preserve">This Marketing Plan outlines a strategic roadmap for establishing and growing the professional presence of an independent Film Director within the dynamic cultural and commercial landscape of Myanmar Yangon. As Yangon experiences rapid urbanization and increasing demand for high-quality visual storytelling across advertising, corporate communications, and emerging digital platforms, this plan positions [Film Director Name] to become a premier creative force. The strategy focuses on leveraging Yangon's unique cultural identity while addressing market gaps in cinematic excellence. With clear objectives targeting 40% market penetration among Yangon-based advertising agencies within 18 months, this Marketing Plan ensures sustainable growth through culturally resonant storytelling.</w:t>
      </w:r>
    </w:p>
    <w:bookmarkEnd w:id="20"/>
    <w:bookmarkStart w:id="21" w:name="market-analysis-myanmar-yangon-context"/>
    <w:p>
      <w:pPr>
        <w:pStyle w:val="Heading2"/>
      </w:pPr>
      <w:r>
        <w:t xml:space="preserve">Market Analysis: Myanmar Yangon Context</w:t>
      </w:r>
    </w:p>
    <w:p>
      <w:pPr>
        <w:pStyle w:val="FirstParagraph"/>
      </w:pPr>
      <w:r>
        <w:t xml:space="preserve">The Yangon film industry is undergoing transformative growth, with the city serving as Myanmar's cultural epicenter. Recent data shows a 35% annual increase in advertising spend (Myanmar Investment Commission, 2023), creating unprecedented opportunities for skilled Film Directors. However, the market remains underserved by locally trained professionals who understand Yangon's nuanced cultural fabric—from Shwedagon Pagoda's spiritual symbolism to Bogyoke Aung San Market's vibrant daily life. Competitors often lack authentic Yangon storytelling depth, relying on imported content that fails to resonate with local audiences. This gap presents a critical opportunity for our Film Director to position as the go-to creative partner who speaks Yangon's visual language.</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Myanmar Yangon:</w:t>
      </w:r>
    </w:p>
    <w:p>
      <w:pPr>
        <w:numPr>
          <w:ilvl w:val="0"/>
          <w:numId w:val="1001"/>
        </w:numPr>
        <w:pStyle w:val="Compact"/>
      </w:pPr>
      <w:r>
        <w:rPr>
          <w:bCs/>
          <w:b/>
        </w:rPr>
        <w:t xml:space="preserve">Advertising Agencies (60% focus):</w:t>
      </w:r>
      <w:r>
        <w:t xml:space="preserve"> </w:t>
      </w:r>
      <w:r>
        <w:t xml:space="preserve">Agencies like Saigoneer Media and MRTV seeking culturally authentic campaigns for brands such as KBZ Bank and Mytel. They require Film Directors who understand Yangon's consumer psychographics.</w:t>
      </w:r>
    </w:p>
    <w:p>
      <w:pPr>
        <w:numPr>
          <w:ilvl w:val="0"/>
          <w:numId w:val="1001"/>
        </w:numPr>
        <w:pStyle w:val="Compact"/>
      </w:pPr>
      <w:r>
        <w:rPr>
          <w:bCs/>
          <w:b/>
        </w:rPr>
        <w:t xml:space="preserve">Cultural Institutions (25% focus):</w:t>
      </w:r>
      <w:r>
        <w:t xml:space="preserve"> </w:t>
      </w:r>
      <w:r>
        <w:t xml:space="preserve">Entities including the Myanmar Film Development Committee and National Museum commissioning documentaries showcasing Yangon's heritage, where local creative expertise is paramount.</w:t>
      </w:r>
    </w:p>
    <w:p>
      <w:pPr>
        <w:numPr>
          <w:ilvl w:val="0"/>
          <w:numId w:val="1001"/>
        </w:numPr>
        <w:pStyle w:val="Compact"/>
      </w:pPr>
      <w:r>
        <w:rPr>
          <w:bCs/>
          <w:b/>
        </w:rPr>
        <w:t xml:space="preserve">Corporate Social Responsibility Departments (15% focus):</w:t>
      </w:r>
      <w:r>
        <w:t xml:space="preserve"> </w:t>
      </w:r>
      <w:r>
        <w:t xml:space="preserve">Companies like Yoma Strategic needing ethical storytelling for community initiatives across Yangon neighborhoods like Mingalar Taungnyo.</w:t>
      </w:r>
    </w:p>
    <w:bookmarkEnd w:id="22"/>
    <w:bookmarkStart w:id="23" w:name="marketing-objectives-18-month-horizon"/>
    <w:p>
      <w:pPr>
        <w:pStyle w:val="Heading2"/>
      </w:pPr>
      <w:r>
        <w:t xml:space="preserve">Marketing Objectives (18-Month Horizon)</w:t>
      </w:r>
    </w:p>
    <w:p>
      <w:pPr>
        <w:pStyle w:val="FirstParagraph"/>
      </w:pPr>
      <w:r>
        <w:t xml:space="preserve">This Marketing Plan establishes measurable goals specifically tailored to Myanmar Yangon's market dynamics:</w:t>
      </w:r>
    </w:p>
    <w:p>
      <w:pPr>
        <w:numPr>
          <w:ilvl w:val="0"/>
          <w:numId w:val="1002"/>
        </w:numPr>
        <w:pStyle w:val="Compact"/>
      </w:pPr>
      <w:r>
        <w:t xml:space="preserve">Achieve 40% visibility among top 15 Yangon advertising agencies through targeted outreach by Month 12.</w:t>
      </w:r>
    </w:p>
    <w:p>
      <w:pPr>
        <w:numPr>
          <w:ilvl w:val="0"/>
          <w:numId w:val="1002"/>
        </w:numPr>
        <w:pStyle w:val="Compact"/>
      </w:pPr>
      <w:r>
        <w:t xml:space="preserve">Secure 8+ paid projects from corporate clients within Year One, with a minimum of 3 projects centered on Yangon's cultural narratives.</w:t>
      </w:r>
    </w:p>
    <w:p>
      <w:pPr>
        <w:numPr>
          <w:ilvl w:val="0"/>
          <w:numId w:val="1002"/>
        </w:numPr>
        <w:pStyle w:val="Compact"/>
      </w:pPr>
      <w:r>
        <w:t xml:space="preserve">Develop a locally relevant portfolio demonstrating mastery of Yangon-specific visual storytelling (e.g., "Yangon Through My Lens" documentary series).</w:t>
      </w:r>
    </w:p>
    <w:p>
      <w:pPr>
        <w:numPr>
          <w:ilvl w:val="0"/>
          <w:numId w:val="1002"/>
        </w:numPr>
        <w:pStyle w:val="Compact"/>
      </w:pPr>
      <w:r>
        <w:t xml:space="preserve">Attain 70% positive client retention rate in Myanmar Yangon by Year Two through relationship-focused service delivery.</w:t>
      </w:r>
    </w:p>
    <w:bookmarkEnd w:id="23"/>
    <w:bookmarkStart w:id="24" w:name="strategic-implementation-framework"/>
    <w:p>
      <w:pPr>
        <w:pStyle w:val="Heading2"/>
      </w:pPr>
      <w:r>
        <w:t xml:space="preserve">Strategic Implementation Framework</w:t>
      </w:r>
    </w:p>
    <w:p>
      <w:pPr>
        <w:pStyle w:val="FirstParagraph"/>
      </w:pPr>
      <w:r>
        <w:rPr>
          <w:bCs/>
          <w:b/>
        </w:rPr>
        <w:t xml:space="preserve">Product Strategy:</w:t>
      </w:r>
      <w:r>
        <w:t xml:space="preserve"> </w:t>
      </w:r>
      <w:r>
        <w:t xml:space="preserve">The Film Director will curate a specialized portfolio emphasizing Yangon-centric narratives. Projects like "Mandalay to Yangon: A Visual Journey" or "Yangon Street Life in 10 Minutes" showcase deep cultural understanding. All content will be crafted with local dialects, music (e.g., traditional Hpa Saing), and locations (Shwedagon, Inya Lake) to build authenticity.</w:t>
      </w:r>
    </w:p>
    <w:p>
      <w:pPr>
        <w:pStyle w:val="BodyText"/>
      </w:pPr>
      <w:r>
        <w:rPr>
          <w:bCs/>
          <w:b/>
        </w:rPr>
        <w:t xml:space="preserve">Pricing Strategy:</w:t>
      </w:r>
      <w:r>
        <w:t xml:space="preserve"> </w:t>
      </w:r>
      <w:r>
        <w:t xml:space="preserve">Tiered service model designed for Yangon's market: Basic package ($1,500 for 2-min ads targeting SMEs), Premium ($4,500 including location scouting in Yangon's historic districts), and Enterprise ($12,000 for multi-platform campaigns featuring Yangon landmarks). This ensures accessibility while reflecting the director's expertise.</w:t>
      </w:r>
    </w:p>
    <w:p>
      <w:pPr>
        <w:pStyle w:val="BodyText"/>
      </w:pPr>
      <w:r>
        <w:rPr>
          <w:bCs/>
          <w:b/>
        </w:rPr>
        <w:t xml:space="preserve">Distribution &amp; Promotion:</w:t>
      </w:r>
      <w:r>
        <w:t xml:space="preserve"> </w:t>
      </w:r>
      <w:r>
        <w:t xml:space="preserve">The Marketing Plan prioritizes hyper-local engagement:</w:t>
      </w:r>
    </w:p>
    <w:p>
      <w:pPr>
        <w:numPr>
          <w:ilvl w:val="0"/>
          <w:numId w:val="1003"/>
        </w:numPr>
        <w:pStyle w:val="Compact"/>
      </w:pPr>
      <w:r>
        <w:rPr>
          <w:iCs/>
          <w:i/>
        </w:rPr>
        <w:t xml:space="preserve">Networking:</w:t>
      </w:r>
      <w:r>
        <w:t xml:space="preserve"> </w:t>
      </w:r>
      <w:r>
        <w:t xml:space="preserve">Monthly participation in Yangon Film Club events at Sule Pagoda complex and networking with Myanmar Motion Picture Academy members.</w:t>
      </w:r>
    </w:p>
    <w:p>
      <w:pPr>
        <w:numPr>
          <w:ilvl w:val="0"/>
          <w:numId w:val="1003"/>
        </w:numPr>
        <w:pStyle w:val="Compact"/>
      </w:pPr>
      <w:r>
        <w:rPr>
          <w:iCs/>
          <w:i/>
        </w:rPr>
        <w:t xml:space="preserve">Digital Presence:</w:t>
      </w:r>
      <w:r>
        <w:t xml:space="preserve"> </w:t>
      </w:r>
      <w:r>
        <w:t xml:space="preserve">SEO-optimized content targeting "Yangon Film Director" and "Myanmar Commercial Filmmaker" keywords; Instagram Reels showcasing Yangon street cinematography.</w:t>
      </w:r>
    </w:p>
    <w:p>
      <w:pPr>
        <w:numPr>
          <w:ilvl w:val="0"/>
          <w:numId w:val="1003"/>
        </w:numPr>
        <w:pStyle w:val="Compact"/>
      </w:pPr>
      <w:r>
        <w:rPr>
          <w:iCs/>
          <w:i/>
        </w:rPr>
        <w:t xml:space="preserve">Partnerships:</w:t>
      </w:r>
      <w:r>
        <w:t xml:space="preserve"> </w:t>
      </w:r>
      <w:r>
        <w:t xml:space="preserve">Collaborating with Yangon-based production houses like Golden Myanmar Productions for cross-promotion.</w:t>
      </w:r>
    </w:p>
    <w:p>
      <w:pPr>
        <w:numPr>
          <w:ilvl w:val="0"/>
          <w:numId w:val="1003"/>
        </w:numPr>
        <w:pStyle w:val="Compact"/>
      </w:pPr>
      <w:r>
        <w:rPr>
          <w:iCs/>
          <w:i/>
        </w:rPr>
        <w:t xml:space="preserve">Community Engagement:</w:t>
      </w:r>
      <w:r>
        <w:t xml:space="preserve"> </w:t>
      </w:r>
      <w:r>
        <w:t xml:space="preserve">Free workshops at University of Film and Television (Yangon) on "Storytelling in Urban Myanmar" to build credibility.</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(MMK)</w:t>
            </w:r>
          </w:p>
        </w:tc>
        <w:tc>
          <w:tcPr/>
          <w:p>
            <w:pPr>
              <w:pStyle w:val="Compact"/>
              <w:jc w:val="left"/>
            </w:pPr>
            <w:r>
              <w:t xml:space="preserve">Yangon-Specific Focus</w:t>
            </w:r>
          </w:p>
        </w:tc>
      </w:tr>
      <w:tr>
        <w:tc>
          <w:tcPr/>
          <w:p>
            <w:pPr>
              <w:pStyle w:val="Compact"/>
              <w:jc w:val="left"/>
            </w:pPr>
            <w:r>
              <w:t xml:space="preserve">Digital Campaigns (Social Media, SEO)</w:t>
            </w:r>
          </w:p>
        </w:tc>
        <w:tc>
          <w:tcPr/>
          <w:p>
            <w:pPr>
              <w:pStyle w:val="Compact"/>
              <w:jc w:val="left"/>
            </w:pPr>
            <w:r>
              <w:t xml:space="preserve">2,500,000</w:t>
            </w:r>
          </w:p>
        </w:tc>
        <w:tc>
          <w:tcPr/>
          <w:p>
            <w:pPr>
              <w:pStyle w:val="Compact"/>
              <w:jc w:val="left"/>
            </w:pPr>
            <w:r>
              <w:t xml:space="preserve">Promotion across Yangon urban centers via Facebook/Instagram targeting local agencies</w:t>
            </w:r>
          </w:p>
        </w:tc>
      </w:tr>
      <w:tr>
        <w:tc>
          <w:tcPr/>
          <w:p>
            <w:pPr>
              <w:pStyle w:val="Compact"/>
              <w:jc w:val="left"/>
            </w:pPr>
            <w:r>
              <w:t xml:space="preserve">Networking &amp; Events</w:t>
            </w:r>
          </w:p>
        </w:tc>
        <w:tc>
          <w:tcPr/>
          <w:p>
            <w:pPr>
              <w:pStyle w:val="Compact"/>
              <w:jc w:val="left"/>
            </w:pPr>
            <w:r>
              <w:t xml:space="preserve">1,800,000</w:t>
            </w:r>
          </w:p>
        </w:tc>
        <w:tc>
          <w:tcPr/>
          <w:p>
            <w:pPr>
              <w:pStyle w:val="Compact"/>
              <w:jc w:val="left"/>
            </w:pPr>
            <w:r>
              <w:t xml:space="preserve">Yangon Film Club membership, Sule Pagoda event sponsorships</w:t>
            </w:r>
          </w:p>
        </w:tc>
      </w:tr>
      <w:tr>
        <w:tc>
          <w:tcPr/>
          <w:p>
            <w:pPr>
              <w:pStyle w:val="Compact"/>
              <w:jc w:val="left"/>
            </w:pPr>
            <w:r>
              <w:t xml:space="preserve">Cultural Content Development</w:t>
            </w:r>
          </w:p>
        </w:tc>
        <w:tc>
          <w:tcPr/>
          <w:p>
            <w:pPr>
              <w:pStyle w:val="Compact"/>
              <w:jc w:val="left"/>
            </w:pPr>
            <w:r>
              <w:t xml:space="preserve">3,200,000</w:t>
            </w:r>
          </w:p>
        </w:tc>
        <w:tc>
          <w:tcPr/>
          <w:p>
            <w:pPr>
              <w:pStyle w:val="Compact"/>
              <w:jc w:val="left"/>
            </w:pPr>
            <w:r>
              <w:t xml:space="preserve">Production of Yangon-centric portfolio pieces (e.g., "Yangon at Dawn" short film)</w:t>
            </w:r>
          </w:p>
        </w:tc>
      </w:tr>
      <w:tr>
        <w:tc>
          <w:tcPr/>
          <w:p>
            <w:pPr>
              <w:pStyle w:val="Compact"/>
              <w:jc w:val="left"/>
            </w:pPr>
            <w:r>
              <w:t xml:space="preserve">Workshops &amp; Seminars</w:t>
            </w:r>
          </w:p>
        </w:tc>
        <w:tc>
          <w:tcPr/>
          <w:p>
            <w:pPr>
              <w:pStyle w:val="Compact"/>
              <w:jc w:val="left"/>
            </w:pPr>
            <w:r>
              <w:t xml:space="preserve">1,500,000</w:t>
            </w:r>
          </w:p>
        </w:tc>
        <w:tc>
          <w:tcPr/>
          <w:p>
            <w:pPr>
              <w:pStyle w:val="Compact"/>
              <w:jc w:val="left"/>
            </w:pPr>
            <w:r>
              <w:t xml:space="preserve">University of Film and Television sessions in Yangon</w:t>
            </w:r>
          </w:p>
        </w:tc>
      </w:tr>
    </w:tbl>
    <w:bookmarkEnd w:id="25"/>
    <w:bookmarkStart w:id="26" w:name="X6deffb48bbf34049489500bd8a6bc9a0d881281"/>
    <w:p>
      <w:pPr>
        <w:pStyle w:val="Heading2"/>
      </w:pPr>
      <w:r>
        <w:t xml:space="preserve">Evaluation Metrics for Myanmar Yangon Success</w:t>
      </w:r>
    </w:p>
    <w:p>
      <w:pPr>
        <w:pStyle w:val="FirstParagraph"/>
      </w:pPr>
      <w:r>
        <w:t xml:space="preserve">This Marketing Plan incorporates specific KPIs for the Yangon market:</w:t>
      </w:r>
    </w:p>
    <w:p>
      <w:pPr>
        <w:numPr>
          <w:ilvl w:val="0"/>
          <w:numId w:val="1004"/>
        </w:numPr>
        <w:pStyle w:val="Compact"/>
      </w:pPr>
      <w:r>
        <w:rPr>
          <w:iCs/>
          <w:i/>
        </w:rPr>
        <w:t xml:space="preserve">Local Market Penetration Rate:</w:t>
      </w:r>
      <w:r>
        <w:t xml:space="preserve"> </w:t>
      </w:r>
      <w:r>
        <w:t xml:space="preserve">Measured via agency contracts secured in Yangon (Target: 15+ by Month 18)</w:t>
      </w:r>
    </w:p>
    <w:p>
      <w:pPr>
        <w:numPr>
          <w:ilvl w:val="0"/>
          <w:numId w:val="1004"/>
        </w:numPr>
        <w:pStyle w:val="Compact"/>
      </w:pPr>
      <w:r>
        <w:rPr>
          <w:iCs/>
          <w:i/>
        </w:rPr>
        <w:t xml:space="preserve">Cultural Resonance Index:</w:t>
      </w:r>
      <w:r>
        <w:t xml:space="preserve"> </w:t>
      </w:r>
      <w:r>
        <w:t xml:space="preserve">Client satisfaction scores on "authenticity of Yangon storytelling" (Target: ≥4.2/5)</w:t>
      </w:r>
    </w:p>
    <w:p>
      <w:pPr>
        <w:numPr>
          <w:ilvl w:val="0"/>
          <w:numId w:val="1004"/>
        </w:numPr>
        <w:pStyle w:val="Compact"/>
      </w:pPr>
      <w:r>
        <w:rPr>
          <w:iCs/>
          <w:i/>
        </w:rPr>
        <w:t xml:space="preserve">Brand Mentions in Local Media:</w:t>
      </w:r>
      <w:r>
        <w:t xml:space="preserve"> </w:t>
      </w:r>
      <w:r>
        <w:t xml:space="preserve">Tracking in Myanmar Times, Myanmar Business Today (Target: 10+ feature mentions)</w:t>
      </w:r>
    </w:p>
    <w:p>
      <w:pPr>
        <w:numPr>
          <w:ilvl w:val="0"/>
          <w:numId w:val="1004"/>
        </w:numPr>
        <w:pStyle w:val="Compact"/>
      </w:pPr>
      <w:r>
        <w:rPr>
          <w:iCs/>
          <w:i/>
        </w:rPr>
        <w:t xml:space="preserve">Portfolio Performance:</w:t>
      </w:r>
      <w:r>
        <w:t xml:space="preserve"> </w:t>
      </w:r>
      <w:r>
        <w:t xml:space="preserve">Social media engagement rates on Yangon-focused content (Target: 25% average rate across platforms)</w:t>
      </w:r>
    </w:p>
    <w:bookmarkEnd w:id="26"/>
    <w:bookmarkStart w:id="27" w:name="sustainability-cultural-integration"/>
    <w:p>
      <w:pPr>
        <w:pStyle w:val="Heading2"/>
      </w:pPr>
      <w:r>
        <w:t xml:space="preserve">Sustainability &amp; Cultural Integration</w:t>
      </w:r>
    </w:p>
    <w:p>
      <w:pPr>
        <w:pStyle w:val="FirstParagraph"/>
      </w:pPr>
      <w:r>
        <w:t xml:space="preserve">The Marketing Plan ensures long-term relevance by embedding the Film Director's work within Myanmar Yangon's cultural heartbeat. All projects will include at least one local crew member from Yangon neighborhoods, supporting community development while enriching the storytelling process. This approach aligns with Myanmar's national creative economy initiatives and positions our Film Director as an ethical partner invested in Yangon's artistic future—not just a service provider.</w:t>
      </w:r>
    </w:p>
    <w:bookmarkEnd w:id="27"/>
    <w:bookmarkStart w:id="28" w:name="conclusion"/>
    <w:p>
      <w:pPr>
        <w:pStyle w:val="Heading2"/>
      </w:pPr>
      <w:r>
        <w:t xml:space="preserve">Conclusion</w:t>
      </w:r>
    </w:p>
    <w:p>
      <w:pPr>
        <w:pStyle w:val="FirstParagraph"/>
      </w:pPr>
      <w:r>
        <w:t xml:space="preserve">This Marketing Plan establishes a clear, culturally intelligent pathway for [Film Director Name] to dominate the Yangon market by transforming the city's visual narrative. By centering all strategies on Myanmar Yangon's unique identity—from its bustling streets to spiritual spaces—the Film Director will not merely capture audiences but elevate them. This plan moves beyond generic marketing tactics to create a legacy of authentic storytelling that resonates deeply within Yangon's soul. With disciplined execution, this Marketing Plan will position the Film Director as the undisputed creative voice for Myanmar's most vibrant city, turning cultural understanding into market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Myanmar Yangon</dc:title>
  <dc:creator/>
  <dc:language>en</dc:language>
  <cp:keywords/>
  <dcterms:created xsi:type="dcterms:W3CDTF">2026-07-21T04:22:35Z</dcterms:created>
  <dcterms:modified xsi:type="dcterms:W3CDTF">2026-07-21T04:22:35Z</dcterms:modified>
</cp:coreProperties>
</file>

<file path=docProps/custom.xml><?xml version="1.0" encoding="utf-8"?>
<Properties xmlns="http://schemas.openxmlformats.org/officeDocument/2006/custom-properties" xmlns:vt="http://schemas.openxmlformats.org/officeDocument/2006/docPropsVTypes"/>
</file>