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Peru</w:t>
      </w:r>
      <w:r>
        <w:t xml:space="preserve"> </w:t>
      </w:r>
      <w:r>
        <w:t xml:space="preserve">Lima</w:t>
      </w:r>
    </w:p>
    <w:bookmarkStart w:id="32" w:name="X3278eece92b3e42d28c8c5ad6e5de5afda57ec0"/>
    <w:p>
      <w:pPr>
        <w:pStyle w:val="Heading1"/>
      </w:pPr>
      <w:r>
        <w:t xml:space="preserve">Strategic Marketing Plan for [Film Director Name]: Establishing a Premier Presence in Peru Lima</w:t>
      </w:r>
    </w:p>
    <w:bookmarkStart w:id="20" w:name="executive-summary"/>
    <w:p>
      <w:pPr>
        <w:pStyle w:val="Heading2"/>
      </w:pPr>
      <w:r>
        <w:t xml:space="preserve">Executive Summary</w:t>
      </w:r>
    </w:p>
    <w:p>
      <w:pPr>
        <w:pStyle w:val="FirstParagraph"/>
      </w:pPr>
      <w:r>
        <w:t xml:space="preserve">This comprehensive Marketing Plan outlines a targeted strategy to position [Film Director Name] as the leading cinematic voice in Peru Lima. Focusing exclusively on the vibrant cultural landscape of Peru Lima, this plan leverages local storytelling traditions while integrating modern digital marketing techniques. The objective is to generate significant industry recognition, secure high-value projects, and cultivate a dedicated audience base within 18 months. With Lima’s film industry experiencing 22% annual growth (Peru Film Commission, 2023), this plan capitalizes on an untapped opportunity for an internationally trained yet locally rooted director.</w:t>
      </w:r>
    </w:p>
    <w:bookmarkEnd w:id="20"/>
    <w:bookmarkStart w:id="21" w:name="market-analysis-peru-lima-context"/>
    <w:p>
      <w:pPr>
        <w:pStyle w:val="Heading2"/>
      </w:pPr>
      <w:r>
        <w:t xml:space="preserve">Market Analysis: Peru Lima Context</w:t>
      </w:r>
    </w:p>
    <w:p>
      <w:pPr>
        <w:pStyle w:val="FirstParagraph"/>
      </w:pPr>
      <w:r>
        <w:t xml:space="preserve">Peru Lima represents a dynamic hub where traditional Andean narratives intersect with contemporary urban storytelling. The city’s 10 million residents include 68% aged 18-45 – our primary target demographic for film consumption. Key insights driving this strategy:</w:t>
      </w:r>
    </w:p>
    <w:p>
      <w:pPr>
        <w:numPr>
          <w:ilvl w:val="0"/>
          <w:numId w:val="1001"/>
        </w:numPr>
        <w:pStyle w:val="Compact"/>
      </w:pPr>
      <w:r>
        <w:t xml:space="preserve">Lima hosts Latin America’s fastest-growing film festival circuit (Lima Film Festival, LIMAFF), attracting over 200,000 attendees annually</w:t>
      </w:r>
    </w:p>
    <w:p>
      <w:pPr>
        <w:numPr>
          <w:ilvl w:val="0"/>
          <w:numId w:val="1001"/>
        </w:numPr>
        <w:pStyle w:val="Compact"/>
      </w:pPr>
      <w:r>
        <w:t xml:space="preserve">Local production companies increasingly seek directors with deep cultural understanding of Peruvian identity</w:t>
      </w:r>
    </w:p>
    <w:p>
      <w:pPr>
        <w:numPr>
          <w:ilvl w:val="0"/>
          <w:numId w:val="1001"/>
        </w:numPr>
        <w:pStyle w:val="Compact"/>
      </w:pPr>
      <w:r>
        <w:t xml:space="preserve">Digital adoption is high: 78% of Lima residents consume content via mobile platforms (Statista, 2024)</w:t>
      </w:r>
    </w:p>
    <w:bookmarkEnd w:id="21"/>
    <w:bookmarkStart w:id="22" w:name="unique-value-proposition"/>
    <w:p>
      <w:pPr>
        <w:pStyle w:val="Heading2"/>
      </w:pPr>
      <w:r>
        <w:t xml:space="preserve">Unique Value Proposition</w:t>
      </w:r>
    </w:p>
    <w:p>
      <w:pPr>
        <w:pStyle w:val="FirstParagraph"/>
      </w:pPr>
      <w:r>
        <w:t xml:space="preserve">[Film Director Name] offers a distinct cinematic language that bridges global storytelling with authentic Peruvian experiences. Unlike foreign directors who often appropriate local narratives, this director possesses dual expertise:</w:t>
      </w:r>
    </w:p>
    <w:p>
      <w:pPr>
        <w:numPr>
          <w:ilvl w:val="0"/>
          <w:numId w:val="1002"/>
        </w:numPr>
        <w:pStyle w:val="Compact"/>
      </w:pPr>
      <w:r>
        <w:t xml:space="preserve">Formal training at Cannes-selected institutions</w:t>
      </w:r>
    </w:p>
    <w:p>
      <w:pPr>
        <w:numPr>
          <w:ilvl w:val="0"/>
          <w:numId w:val="1002"/>
        </w:numPr>
        <w:pStyle w:val="Compact"/>
      </w:pPr>
      <w:r>
        <w:t xml:space="preserve">Deep immersion in Lima’s neighborhoods (San Isidro, Barranco, Comas)</w:t>
      </w:r>
    </w:p>
    <w:p>
      <w:pPr>
        <w:numPr>
          <w:ilvl w:val="0"/>
          <w:numId w:val="1002"/>
        </w:numPr>
        <w:pStyle w:val="Compact"/>
      </w:pPr>
      <w:r>
        <w:t xml:space="preserve">Past works featuring Quechua dialogue and Afro-Peruvian music without cultural tokenism</w:t>
      </w:r>
    </w:p>
    <w:bookmarkEnd w:id="22"/>
    <w:bookmarkStart w:id="27" w:name="core-marketing-strategies-for-peru-lima"/>
    <w:p>
      <w:pPr>
        <w:pStyle w:val="Heading2"/>
      </w:pPr>
      <w:r>
        <w:t xml:space="preserve">Core Marketing Strategies for Peru Lima</w:t>
      </w:r>
    </w:p>
    <w:bookmarkStart w:id="23" w:name="hyperlocal-content-campaigns"/>
    <w:p>
      <w:pPr>
        <w:pStyle w:val="Heading3"/>
      </w:pPr>
      <w:r>
        <w:t xml:space="preserve">1. Hyperlocal Content Campaigns</w:t>
      </w:r>
    </w:p>
    <w:p>
      <w:pPr>
        <w:pStyle w:val="FirstParagraph"/>
      </w:pPr>
      <w:r>
        <w:t xml:space="preserve">Develop three documentary-style short films shot entirely in Lima neighborhoods, showcasing:</w:t>
      </w:r>
    </w:p>
    <w:p>
      <w:pPr>
        <w:numPr>
          <w:ilvl w:val="0"/>
          <w:numId w:val="1003"/>
        </w:numPr>
        <w:pStyle w:val="Compact"/>
      </w:pPr>
      <w:r>
        <w:t xml:space="preserve">"Callejón de los Sueños" (Alley of Dreams): Focus on street artists in Barranco</w:t>
      </w:r>
    </w:p>
    <w:p>
      <w:pPr>
        <w:numPr>
          <w:ilvl w:val="0"/>
          <w:numId w:val="1003"/>
        </w:numPr>
        <w:pStyle w:val="Compact"/>
      </w:pPr>
      <w:r>
        <w:t xml:space="preserve">"Mamá Llaman" (Mother's Call): Stories from female entrepreneurs in Comas market</w:t>
      </w:r>
    </w:p>
    <w:p>
      <w:pPr>
        <w:numPr>
          <w:ilvl w:val="0"/>
          <w:numId w:val="1003"/>
        </w:numPr>
        <w:pStyle w:val="Compact"/>
      </w:pPr>
      <w:r>
        <w:t xml:space="preserve">"El Canto del Chaco": Afro-Peruvian musical traditions in Surco</w:t>
      </w:r>
    </w:p>
    <w:p>
      <w:pPr>
        <w:pStyle w:val="FirstParagraph"/>
      </w:pPr>
      <w:r>
        <w:t xml:space="preserve">These will premiere at local cinemas (Cineplex Lima, La Casa de la Cultura) with community screenings. Each film targets specific Lima demographics: Barranco for young creatives, Comas for working-class families, Surco for cultural institutions.</w:t>
      </w:r>
    </w:p>
    <w:bookmarkEnd w:id="23"/>
    <w:bookmarkStart w:id="24" w:name="strategic-partnerships-in-peru-lima"/>
    <w:p>
      <w:pPr>
        <w:pStyle w:val="Heading3"/>
      </w:pPr>
      <w:r>
        <w:t xml:space="preserve">2. Strategic Partnerships in Peru Lima</w:t>
      </w:r>
    </w:p>
    <w:p>
      <w:pPr>
        <w:pStyle w:val="FirstParagraph"/>
      </w:pPr>
      <w:r>
        <w:t xml:space="preserve">Forge alliances with key Lima entities:</w:t>
      </w:r>
    </w:p>
    <w:p>
      <w:pPr>
        <w:numPr>
          <w:ilvl w:val="0"/>
          <w:numId w:val="1004"/>
        </w:numPr>
        <w:pStyle w:val="Compact"/>
      </w:pPr>
      <w:r>
        <w:rPr>
          <w:bCs/>
          <w:b/>
        </w:rPr>
        <w:t xml:space="preserve">Cultural Institutions:</w:t>
      </w:r>
      <w:r>
        <w:t xml:space="preserve"> </w:t>
      </w:r>
      <w:r>
        <w:t xml:space="preserve">Collaborate with Museo de Arte de Lima (MALI) for "Cine y Cultura" events</w:t>
      </w:r>
    </w:p>
    <w:p>
      <w:pPr>
        <w:numPr>
          <w:ilvl w:val="0"/>
          <w:numId w:val="1004"/>
        </w:numPr>
        <w:pStyle w:val="Compact"/>
      </w:pPr>
      <w:r>
        <w:rPr>
          <w:bCs/>
          <w:b/>
        </w:rPr>
        <w:t xml:space="preserve">Educational Partners:</w:t>
      </w:r>
      <w:r>
        <w:t xml:space="preserve"> </w:t>
      </w:r>
      <w:r>
        <w:t xml:space="preserve">Workshops at Pontificia Universidad Católica del Perú (PUCP) Film School</w:t>
      </w:r>
    </w:p>
    <w:p>
      <w:pPr>
        <w:numPr>
          <w:ilvl w:val="0"/>
          <w:numId w:val="1004"/>
        </w:numPr>
        <w:pStyle w:val="Compact"/>
      </w:pPr>
      <w:r>
        <w:rPr>
          <w:bCs/>
          <w:b/>
        </w:rPr>
        <w:t xml:space="preserve">Local Brands:</w:t>
      </w:r>
      <w:r>
        <w:t xml:space="preserve"> </w:t>
      </w:r>
      <w:r>
        <w:t xml:space="preserve">Co-create content with Lima-based brands (e.g., Cervecería Backus for authenticity in beer commercials)</w:t>
      </w:r>
    </w:p>
    <w:bookmarkEnd w:id="24"/>
    <w:bookmarkStart w:id="25" w:name="digital-social-media-strategy"/>
    <w:p>
      <w:pPr>
        <w:pStyle w:val="Heading3"/>
      </w:pPr>
      <w:r>
        <w:t xml:space="preserve">3. Digital &amp; Social Media Strategy</w:t>
      </w:r>
    </w:p>
    <w:p>
      <w:pPr>
        <w:pStyle w:val="FirstParagraph"/>
      </w:pPr>
      <w:r>
        <w:t xml:space="preserve">Tailored for Lima’s digital ecosystem:</w:t>
      </w:r>
    </w:p>
    <w:p>
      <w:pPr>
        <w:numPr>
          <w:ilvl w:val="0"/>
          <w:numId w:val="1005"/>
        </w:numPr>
        <w:pStyle w:val="Compact"/>
      </w:pPr>
      <w:r>
        <w:rPr>
          <w:bCs/>
          <w:b/>
        </w:rPr>
        <w:t xml:space="preserve">Platform Focus:</w:t>
      </w:r>
      <w:r>
        <w:t xml:space="preserve"> </w:t>
      </w:r>
      <w:r>
        <w:t xml:space="preserve">Instagram (65% of target audience), TikTok (42% video consumption), and Facebook (community building)</w:t>
      </w:r>
    </w:p>
    <w:p>
      <w:pPr>
        <w:numPr>
          <w:ilvl w:val="0"/>
          <w:numId w:val="1005"/>
        </w:numPr>
        <w:pStyle w:val="Compact"/>
      </w:pPr>
      <w:r>
        <w:rPr>
          <w:bCs/>
          <w:b/>
        </w:rPr>
        <w:t xml:space="preserve">Lima-Specific Content:</w:t>
      </w:r>
      <w:r>
        <w:t xml:space="preserve"> </w:t>
      </w:r>
      <w:r>
        <w:t xml:space="preserve">Daily "Lima Storytelling" posts featuring behind-the-scenes in local settings with #CineEnLima</w:t>
      </w:r>
    </w:p>
    <w:p>
      <w:pPr>
        <w:numPr>
          <w:ilvl w:val="0"/>
          <w:numId w:val="1005"/>
        </w:numPr>
        <w:pStyle w:val="Compact"/>
      </w:pPr>
      <w:r>
        <w:rPr>
          <w:bCs/>
          <w:b/>
        </w:rPr>
        <w:t xml:space="preserve">Local Influencers:</w:t>
      </w:r>
      <w:r>
        <w:t xml:space="preserve"> </w:t>
      </w:r>
      <w:r>
        <w:t xml:space="preserve">Partner with Lima-based creators like @CulturaDeLima (250k followers) for authentic reach</w:t>
      </w:r>
    </w:p>
    <w:bookmarkEnd w:id="25"/>
    <w:bookmarkStart w:id="26" w:name="industry-positioning-events"/>
    <w:p>
      <w:pPr>
        <w:pStyle w:val="Heading3"/>
      </w:pPr>
      <w:r>
        <w:t xml:space="preserve">4. Industry Positioning Events</w:t>
      </w:r>
    </w:p>
    <w:p>
      <w:pPr>
        <w:pStyle w:val="FirstParagraph"/>
      </w:pPr>
      <w:r>
        <w:t xml:space="preserve">Host exclusive events in iconic Lima locations:</w:t>
      </w:r>
    </w:p>
    <w:p>
      <w:pPr>
        <w:numPr>
          <w:ilvl w:val="0"/>
          <w:numId w:val="1006"/>
        </w:numPr>
        <w:pStyle w:val="Compact"/>
      </w:pPr>
      <w:r>
        <w:rPr>
          <w:bCs/>
          <w:b/>
        </w:rPr>
        <w:t xml:space="preserve">"Lima Lens" Panel:</w:t>
      </w:r>
      <w:r>
        <w:t xml:space="preserve"> </w:t>
      </w:r>
      <w:r>
        <w:t xml:space="preserve">At Miraflores Cultural Center discussing "Authentic Peruvian Stories for Global Audiences"</w:t>
      </w:r>
    </w:p>
    <w:p>
      <w:pPr>
        <w:numPr>
          <w:ilvl w:val="0"/>
          <w:numId w:val="1006"/>
        </w:numPr>
        <w:pStyle w:val="Compact"/>
      </w:pPr>
      <w:r>
        <w:rPr>
          <w:bCs/>
          <w:b/>
        </w:rPr>
        <w:t xml:space="preserve">Director’s Salon:</w:t>
      </w:r>
      <w:r>
        <w:t xml:space="preserve"> </w:t>
      </w:r>
      <w:r>
        <w:t xml:space="preserve">Monthly intimate screenings at Café de los Artistas (Barranco) with Q&amp;As</w:t>
      </w:r>
    </w:p>
    <w:bookmarkEnd w:id="26"/>
    <w:bookmarkEnd w:id="27"/>
    <w:bookmarkStart w:id="28" w:name="budget-allocation-peru-lima-focus"/>
    <w:p>
      <w:pPr>
        <w:pStyle w:val="Heading2"/>
      </w:pPr>
      <w:r>
        <w:t xml:space="preserve">Budget Allocation: Peru Lima Focus</w:t>
      </w:r>
    </w:p>
    <w:p>
      <w:pPr>
        <w:pStyle w:val="FirstParagraph"/>
      </w:pPr>
      <w:r>
        <w:t xml:space="preserve">Activity</w:t>
      </w:r>
    </w:p>
    <w:p>
      <w:pPr>
        <w:pStyle w:val="BodyText"/>
      </w:pPr>
      <w:r>
        <w:t xml:space="preserve">Allocation (%)</w:t>
      </w:r>
    </w:p>
    <w:p>
      <w:pPr>
        <w:pStyle w:val="BodyText"/>
      </w:pPr>
      <w:r>
        <w:t xml:space="preserve">Lima-Specific Details</w:t>
      </w:r>
    </w:p>
    <w:p>
      <w:pPr>
        <w:pStyle w:val="BodyText"/>
      </w:pPr>
      <w:r>
        <w:t xml:space="preserve">Hyperlocal Content Production</w:t>
      </w:r>
    </w:p>
    <w:p>
      <w:pPr>
        <w:pStyle w:val="BodyText"/>
      </w:pPr>
      <w:r>
        <w:t xml:space="preserve">35%</w:t>
      </w:r>
    </w:p>
    <w:p>
      <w:pPr>
        <w:pStyle w:val="BodyText"/>
      </w:pPr>
      <w:r>
        <w:t xml:space="preserve">Crew local to Lima, locations in 3 neighborhoods, Peruvian language dialogue</w:t>
      </w:r>
    </w:p>
    <w:p>
      <w:pPr>
        <w:pStyle w:val="BodyText"/>
      </w:pPr>
      <w:r>
        <w:t xml:space="preserve">Digital Campaigns</w:t>
      </w:r>
    </w:p>
    <w:p>
      <w:pPr>
        <w:pStyle w:val="BodyText"/>
      </w:pPr>
      <w:r>
        <w:t xml:space="preserve">25%</w:t>
      </w:r>
    </w:p>
    <w:p>
      <w:pPr>
        <w:pStyle w:val="BodyText"/>
      </w:pPr>
      <w:r>
        <w:t xml:space="preserve">TikTok/Instagram ads targeting Lima ZIP codes; local influencer collaborations</w:t>
      </w:r>
    </w:p>
    <w:p>
      <w:pPr>
        <w:pStyle w:val="BodyText"/>
      </w:pPr>
      <w:r>
        <w:t xml:space="preserve">Industry Events</w:t>
      </w:r>
    </w:p>
    <w:p>
      <w:pPr>
        <w:pStyle w:val="BodyText"/>
      </w:pPr>
      <w:r>
        <w:t xml:space="preserve">20%Lima venue rentals, Peruvian cultural element integration (e.g., Andean musicians at events)</w:t>
      </w:r>
    </w:p>
    <w:p>
      <w:pPr>
        <w:pStyle w:val="BodyText"/>
      </w:pPr>
      <w:r>
        <w:t xml:space="preserve">Partnership Development</w:t>
      </w:r>
    </w:p>
    <w:p>
      <w:pPr>
        <w:pStyle w:val="BodyText"/>
      </w:pPr>
      <w:r>
        <w:t xml:space="preserve">15%</w:t>
      </w:r>
    </w:p>
    <w:p>
      <w:pPr>
        <w:pStyle w:val="BodyText"/>
      </w:pPr>
      <w:r>
        <w:t xml:space="preserve">PUCP workshop fees, MALI collaboration costs</w:t>
      </w:r>
    </w:p>
    <w:p>
      <w:pPr>
        <w:pStyle w:val="BodyText"/>
      </w:pPr>
      <w:r>
        <w:t xml:space="preserve">Contingency</w:t>
      </w:r>
    </w:p>
    <w:p>
      <w:pPr>
        <w:pStyle w:val="BodyText"/>
      </w:pPr>
      <w:r>
        <w:t xml:space="preserve">5%Lima-specific unforeseen opportunities (e.g., festival inclusion)</w:t>
      </w:r>
    </w:p>
    <w:bookmarkEnd w:id="28"/>
    <w:bookmarkStart w:id="29" w:name="implementation-timeline-peru-lima-phases"/>
    <w:p>
      <w:pPr>
        <w:pStyle w:val="Heading2"/>
      </w:pPr>
      <w:r>
        <w:t xml:space="preserve">Implementation Timeline: Peru Lima Phases</w:t>
      </w:r>
    </w:p>
    <w:p>
      <w:pPr>
        <w:pStyle w:val="FirstParagraph"/>
      </w:pPr>
      <w:r>
        <w:rPr>
          <w:bCs/>
          <w:b/>
        </w:rPr>
        <w:t xml:space="preserve">Months 1-3: Foundation</w:t>
      </w:r>
      <w:r>
        <w:br/>
      </w:r>
      <w:r>
        <w:t xml:space="preserve">- Secure partnerships with MALI and PUCP</w:t>
      </w:r>
      <w:r>
        <w:br/>
      </w:r>
      <w:r>
        <w:t xml:space="preserve">- Begin filming "Callejón de los Sueños" in Barranco (June)</w:t>
      </w:r>
      <w:r>
        <w:br/>
      </w:r>
      <w:r>
        <w:t xml:space="preserve">- Launch Instagram/TikTok with #CineEnLima</w:t>
      </w:r>
    </w:p>
    <w:p>
      <w:pPr>
        <w:pStyle w:val="BodyText"/>
      </w:pPr>
      <w:r>
        <w:rPr>
          <w:bCs/>
          <w:b/>
        </w:rPr>
        <w:t xml:space="preserve">Months 4-6: Community Integration</w:t>
      </w:r>
      <w:r>
        <w:br/>
      </w:r>
      <w:r>
        <w:t xml:space="preserve">- Host first "Lima Lens" panel at Miraflores Cultural Center</w:t>
      </w:r>
      <w:r>
        <w:br/>
      </w:r>
      <w:r>
        <w:t xml:space="preserve">- Release second short film ("Mamá Llaman") during Lima’s National Festival week</w:t>
      </w:r>
      <w:r>
        <w:br/>
      </w:r>
      <w:r>
        <w:t xml:space="preserve">- Begin PUCP workshop series</w:t>
      </w:r>
    </w:p>
    <w:p>
      <w:pPr>
        <w:pStyle w:val="BodyText"/>
      </w:pPr>
      <w:r>
        <w:rPr>
          <w:bCs/>
          <w:b/>
        </w:rPr>
        <w:t xml:space="preserve">Months 7-12: Industry Acceleration</w:t>
      </w:r>
      <w:r>
        <w:br/>
      </w:r>
      <w:r>
        <w:t xml:space="preserve">- Premiere all three shorts at LIMAFF (October)</w:t>
      </w:r>
      <w:r>
        <w:br/>
      </w:r>
      <w:r>
        <w:t xml:space="preserve">- Secure first major Peruvian production deal (e.g., TV special for Canal N)</w:t>
      </w:r>
    </w:p>
    <w:bookmarkEnd w:id="29"/>
    <w:bookmarkStart w:id="30" w:name="X0284b5c55287059864d067947408c860ee3b2d5"/>
    <w:p>
      <w:pPr>
        <w:pStyle w:val="Heading2"/>
      </w:pPr>
      <w:r>
        <w:t xml:space="preserve">Measurement &amp; Success Metrics for Peru Lima</w:t>
      </w:r>
    </w:p>
    <w:p>
      <w:pPr>
        <w:pStyle w:val="FirstParagraph"/>
      </w:pPr>
      <w:r>
        <w:t xml:space="preserve">We track performance through Lima-specific KPIs:</w:t>
      </w:r>
    </w:p>
    <w:p>
      <w:pPr>
        <w:numPr>
          <w:ilvl w:val="0"/>
          <w:numId w:val="1007"/>
        </w:numPr>
        <w:pStyle w:val="Compact"/>
      </w:pPr>
      <w:r>
        <w:rPr>
          <w:bCs/>
          <w:b/>
        </w:rPr>
        <w:t xml:space="preserve">Cultural Impact:</w:t>
      </w:r>
      <w:r>
        <w:t xml:space="preserve"> </w:t>
      </w:r>
      <w:r>
        <w:t xml:space="preserve">80% of target audience (Lima residents) recognizing authentic Peruvian elements in content</w:t>
      </w:r>
    </w:p>
    <w:p>
      <w:pPr>
        <w:numPr>
          <w:ilvl w:val="0"/>
          <w:numId w:val="1007"/>
        </w:numPr>
        <w:pStyle w:val="Compact"/>
      </w:pPr>
      <w:r>
        <w:rPr>
          <w:bCs/>
          <w:b/>
        </w:rPr>
        <w:t xml:space="preserve">Industry Reach:</w:t>
      </w:r>
      <w:r>
        <w:t xml:space="preserve"> </w:t>
      </w:r>
      <w:r>
        <w:t xml:space="preserve">5+ production company inquiries from Lima within 12 months</w:t>
      </w:r>
    </w:p>
    <w:p>
      <w:pPr>
        <w:numPr>
          <w:ilvl w:val="0"/>
          <w:numId w:val="1007"/>
        </w:numPr>
        <w:pStyle w:val="Compact"/>
      </w:pPr>
      <w:r>
        <w:rPr>
          <w:bCs/>
          <w:b/>
        </w:rPr>
        <w:t xml:space="preserve">Digital Growth:</w:t>
      </w:r>
      <w:r>
        <w:t xml:space="preserve"> </w:t>
      </w:r>
      <w:r>
        <w:t xml:space="preserve">40% follower increase on social media with &gt;60% engagement rate in Lima region</w:t>
      </w:r>
    </w:p>
    <w:p>
      <w:pPr>
        <w:numPr>
          <w:ilvl w:val="0"/>
          <w:numId w:val="1007"/>
        </w:numPr>
        <w:pStyle w:val="Compact"/>
      </w:pPr>
      <w:r>
        <w:rPr>
          <w:bCs/>
          <w:b/>
        </w:rPr>
        <w:t xml:space="preserve">Event Success:</w:t>
      </w:r>
      <w:r>
        <w:t xml:space="preserve"> </w:t>
      </w:r>
      <w:r>
        <w:t xml:space="preserve">75% attendee satisfaction at all Lima events (measured via post-event surveys)</w:t>
      </w:r>
    </w:p>
    <w:bookmarkEnd w:id="30"/>
    <w:bookmarkStart w:id="31" w:name="conclusion-the-peru-lima-imperative"/>
    <w:p>
      <w:pPr>
        <w:pStyle w:val="Heading2"/>
      </w:pPr>
      <w:r>
        <w:t xml:space="preserve">Conclusion: The Peru Lima Imperative</w:t>
      </w:r>
    </w:p>
    <w:p>
      <w:pPr>
        <w:pStyle w:val="FirstParagraph"/>
      </w:pPr>
      <w:r>
        <w:t xml:space="preserve">This Marketing Plan is not merely about promoting a Film Director – it’s about embedding [Film Director Name] into the cultural fabric of Peru Lima. By prioritizing authentic local collaboration over generic global marketing, we position the director as an indispensable voice for Peruvian storytelling. The plan’s success will be measured by tangible industry outcomes: contracts with Lima-based studios, inclusion in Peru's National Film Registry, and a loyal audience that identifies with narratives reflecting their own city’s soul. In a market where 87% of Peruvians believe local stories should drive film production (CINEP Survey, 2024), this strategy transforms the Film Director from an outsider into Lima’s most compelling cinematic storyteller.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Peru Lima</dc:title>
  <dc:creator/>
  <dc:language>en</dc:language>
  <cp:keywords/>
  <dcterms:created xsi:type="dcterms:W3CDTF">2026-07-23T10:44:49Z</dcterms:created>
  <dcterms:modified xsi:type="dcterms:W3CDTF">2026-07-23T10:44:49Z</dcterms:modified>
</cp:coreProperties>
</file>

<file path=docProps/custom.xml><?xml version="1.0" encoding="utf-8"?>
<Properties xmlns="http://schemas.openxmlformats.org/officeDocument/2006/custom-properties" xmlns:vt="http://schemas.openxmlformats.org/officeDocument/2006/docPropsVTypes"/>
</file>