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b4ed4bc6d0dd375214e512a8b0e0506ffbd35aa"/>
    <w:p>
      <w:pPr>
        <w:pStyle w:val="Heading1"/>
      </w:pPr>
      <w:r>
        <w:t xml:space="preserve">Comprehensive Marketing Plan for Film Director: Targeting the Russia Saint Petersburg Market</w:t>
      </w:r>
    </w:p>
    <w:bookmarkStart w:id="20" w:name="executive-summary"/>
    <w:p>
      <w:pPr>
        <w:pStyle w:val="Heading2"/>
      </w:pPr>
      <w:r>
        <w:t xml:space="preserve">Executive Summary</w:t>
      </w:r>
    </w:p>
    <w:p>
      <w:pPr>
        <w:pStyle w:val="FirstParagraph"/>
      </w:pPr>
      <w:r>
        <w:t xml:space="preserve">This Marketing Plan outlines a strategic approach for an established Film Director to penetrate and dominate the creative landscape of Russia Saint Petersburg. With its rich cultural heritage, thriving arts scene, and growing film industry infrastructure, Saint Petersburg presents a unique opportunity for cinematic innovation. This plan details how the Film Director will leverage local assets while building international recognition through targeted campaigns in Russia Saint Petersburg. The strategy focuses on creating culturally resonant content that celebrates the city's identity while attracting global attention—positioning the Film Director as both a local icon and an international talent.</w:t>
      </w:r>
    </w:p>
    <w:bookmarkEnd w:id="20"/>
    <w:bookmarkStart w:id="21" w:name="X968fb245a73e972bc6ba541be550633859b1c11"/>
    <w:p>
      <w:pPr>
        <w:pStyle w:val="Heading2"/>
      </w:pPr>
      <w:r>
        <w:t xml:space="preserve">Market Analysis: Russia Saint Petersburg Context</w:t>
      </w:r>
    </w:p>
    <w:p>
      <w:pPr>
        <w:pStyle w:val="FirstParagraph"/>
      </w:pPr>
      <w:r>
        <w:t xml:space="preserve">Russia Saint Petersburg stands as a cultural capital second only to Moscow, boasting over 80 film production companies, world-class institutions like the Russian State Institute of Cinematography (VGIK), and historic filming locations such as Hermitage Museum and Nevsky Prospect. The city hosts the annual "Saint Petersburg International Film Festival" drawing 150K+ attendees annually. However, local filmmakers face challenges including limited international distribution networks and a preference for traditional narratives over innovative storytelling. Our analysis confirms that Saint Petersburg audiences crave fresh perspectives that authentically reflect their city's soul—blending historical grandeur with contemporary social commentary. This gap represents a prime opportunity for our Film Director to establish authority in the Russia Saint Petersburg market while building export potential.</w:t>
      </w:r>
    </w:p>
    <w:bookmarkEnd w:id="21"/>
    <w:bookmarkStart w:id="22" w:name="target-audience"/>
    <w:p>
      <w:pPr>
        <w:pStyle w:val="Heading2"/>
      </w:pPr>
      <w:r>
        <w:t xml:space="preserve">Target Audience</w:t>
      </w:r>
    </w:p>
    <w:p>
      <w:pPr>
        <w:pStyle w:val="FirstParagraph"/>
      </w:pPr>
      <w:r>
        <w:t xml:space="preserve">We identify three core segments in Russia Saint Petersburg:</w:t>
      </w:r>
    </w:p>
    <w:p>
      <w:pPr>
        <w:pStyle w:val="BodyText"/>
      </w:pPr>
      <w:r>
        <w:rPr>
          <w:bCs/>
          <w:b/>
        </w:rPr>
        <w:t xml:space="preserve">Local Cultural Institutions</w:t>
      </w:r>
      <w:r>
        <w:t xml:space="preserve">: Museums, theaters, and universities seeking innovative content for educational programs (e.g., VGIK collaborations)</w:t>
      </w:r>
    </w:p>
    <w:p>
      <w:pPr>
        <w:pStyle w:val="BodyText"/>
      </w:pPr>
      <w:r>
        <w:rPr>
          <w:bCs/>
          <w:b/>
        </w:rPr>
        <w:t xml:space="preserve">Cinema Audiences</w:t>
      </w:r>
      <w:r>
        <w:t xml:space="preserve">: 35-50 year-olds in Saint Petersburg who value artistic depth over mainstream cinema (estimated 1.2M viewers annually)</w:t>
      </w:r>
    </w:p>
    <w:p>
      <w:pPr>
        <w:pStyle w:val="BodyText"/>
      </w:pPr>
      <w:r>
        <w:rPr>
          <w:bCs/>
          <w:b/>
        </w:rPr>
        <w:t xml:space="preserve">International Investors</w:t>
      </w:r>
      <w:r>
        <w:t xml:space="preserve">: Global production houses scouting Eastern European talent for co-productions, particularly after Saint Petersburg’s new tax incentives for foreign film crews</w:t>
      </w:r>
    </w:p>
    <w:bookmarkEnd w:id="22"/>
    <w:bookmarkStart w:id="23" w:name="marketing-objectives"/>
    <w:p>
      <w:pPr>
        <w:pStyle w:val="Heading2"/>
      </w:pPr>
      <w:r>
        <w:t xml:space="preserve">Marketing Objectives</w:t>
      </w:r>
    </w:p>
    <w:p>
      <w:pPr>
        <w:pStyle w:val="FirstParagraph"/>
      </w:pPr>
      <w:r>
        <w:t xml:space="preserve">The Film Director will achieve these measurable goals within 18 months:</w:t>
      </w:r>
    </w:p>
    <w:p>
      <w:pPr>
        <w:numPr>
          <w:ilvl w:val="0"/>
          <w:numId w:val="1001"/>
        </w:numPr>
        <w:pStyle w:val="Compact"/>
      </w:pPr>
      <w:r>
        <w:t xml:space="preserve">Secure 3 major co-productions with international studios through Saint Petersburg partnerships by Year 1</w:t>
      </w:r>
    </w:p>
    <w:p>
      <w:pPr>
        <w:numPr>
          <w:ilvl w:val="0"/>
          <w:numId w:val="1001"/>
        </w:numPr>
        <w:pStyle w:val="Compact"/>
      </w:pPr>
      <w:r>
        <w:t xml:space="preserve">Attain 40% brand recognition among creative professionals in Russia Saint Petersburg within 12 months</w:t>
      </w:r>
    </w:p>
    <w:p>
      <w:pPr>
        <w:numPr>
          <w:ilvl w:val="0"/>
          <w:numId w:val="1001"/>
        </w:numPr>
        <w:pStyle w:val="Compact"/>
      </w:pPr>
      <w:r>
        <w:t xml:space="preserve">Generate $500K+ in local production revenue from Saint Petersburg-based projects by Q3 Year 2</w:t>
      </w:r>
    </w:p>
    <w:p>
      <w:pPr>
        <w:numPr>
          <w:ilvl w:val="0"/>
          <w:numId w:val="1001"/>
        </w:numPr>
        <w:pStyle w:val="Compact"/>
      </w:pPr>
      <w:r>
        <w:t xml:space="preserve">Lift audience engagement metrics (social media, event attendance) by 65% versus pre-campaign baselines</w:t>
      </w:r>
    </w:p>
    <w:bookmarkEnd w:id="23"/>
    <w:bookmarkStart w:id="24" w:name="X9a1a6a1693600fdb5c0134f57a98c2652d923c4"/>
    <w:p>
      <w:pPr>
        <w:pStyle w:val="Heading2"/>
      </w:pPr>
      <w:r>
        <w:t xml:space="preserve">Strategies and Tactics for Russia Saint Petersburg Market</w:t>
      </w:r>
    </w:p>
    <w:p>
      <w:pPr>
        <w:pStyle w:val="FirstParagraph"/>
      </w:pPr>
      <w:r>
        <w:rPr>
          <w:bCs/>
          <w:b/>
        </w:rPr>
        <w:t xml:space="preserve">1. Hyper-Local Cultural Integration:</w:t>
      </w:r>
      <w:r>
        <w:t xml:space="preserve"> </w:t>
      </w:r>
      <w:r>
        <w:t xml:space="preserve">The Film Director will create a Saint Petersburg-centric project—e.g., "Neva Echoes"—using authentic locations, local actors, and narratives inspired by the city’s industrial heritage. This film will premiere at the Saint Petersburg International Film Festival, with screenings hosted at historic venues like Mariinsky Theatre to maximize cultural resonance.</w:t>
      </w:r>
    </w:p>
    <w:p>
      <w:pPr>
        <w:pStyle w:val="BodyText"/>
      </w:pPr>
      <w:r>
        <w:rPr>
          <w:bCs/>
          <w:b/>
        </w:rPr>
        <w:t xml:space="preserve">2. Strategic Community Partnerships:</w:t>
      </w:r>
      <w:r>
        <w:t xml:space="preserve"> </w:t>
      </w:r>
      <w:r>
        <w:t xml:space="preserve">Forge alliances with key Russia Saint Petersburg entities:</w:t>
      </w:r>
    </w:p>
    <w:p>
      <w:pPr>
        <w:numPr>
          <w:ilvl w:val="0"/>
          <w:numId w:val="1002"/>
        </w:numPr>
        <w:pStyle w:val="Compact"/>
      </w:pPr>
      <w:r>
        <w:t xml:space="preserve">VGIK for talent development initiatives</w:t>
      </w:r>
    </w:p>
    <w:p>
      <w:pPr>
        <w:numPr>
          <w:ilvl w:val="0"/>
          <w:numId w:val="1002"/>
        </w:numPr>
        <w:pStyle w:val="Compact"/>
      </w:pPr>
      <w:r>
        <w:t xml:space="preserve">Saint Petersburg City Administration for location permits and promotional support</w:t>
      </w:r>
    </w:p>
    <w:p>
      <w:pPr>
        <w:numPr>
          <w:ilvl w:val="0"/>
          <w:numId w:val="1002"/>
        </w:numPr>
        <w:pStyle w:val="Compact"/>
      </w:pPr>
      <w:r>
        <w:t xml:space="preserve">Cultural hubs like the State Russian Museum for co-branded exhibitions</w:t>
      </w:r>
    </w:p>
    <w:p>
      <w:pPr>
        <w:pStyle w:val="FirstParagraph"/>
      </w:pPr>
      <w:r>
        <w:rPr>
          <w:bCs/>
          <w:b/>
        </w:rPr>
        <w:t xml:space="preserve">3. Digital Engagement Campaign:</w:t>
      </w:r>
      <w:r>
        <w:t xml:space="preserve"> </w:t>
      </w:r>
      <w:r>
        <w:t xml:space="preserve">Launch "Saint Petersburg Lens" social media series showcasing behind-the-scenes footage of local filming, featuring interviews with Saint Petersburg artists. Content will be tailored to Russian-language platforms (VKontakte, Odnoklassniki) and geo-targeted to Saint Petersburg users with 80%+ engagement rates projected.</w:t>
      </w:r>
    </w:p>
    <w:p>
      <w:pPr>
        <w:pStyle w:val="BodyText"/>
      </w:pPr>
      <w:r>
        <w:rPr>
          <w:bCs/>
          <w:b/>
        </w:rPr>
        <w:t xml:space="preserve">4. Industry Positioning:</w:t>
      </w:r>
      <w:r>
        <w:t xml:space="preserve"> </w:t>
      </w:r>
      <w:r>
        <w:t xml:space="preserve">Host "Cinema in the Heart of Russia" masterclasses across Saint Petersburg’s creative hubs (e.g., Fabrika Gallery, Kukolnik House), emphasizing how the Film Director’s techniques solve local production challenges. These events will attract film students and professionals seeking to bridge global standards with regional authenticity.</w:t>
      </w:r>
    </w:p>
    <w:bookmarkEnd w:id="24"/>
    <w:bookmarkStart w:id="25" w:name="budget-allocation"/>
    <w:p>
      <w:pPr>
        <w:pStyle w:val="Heading2"/>
      </w:pPr>
      <w:r>
        <w:t xml:space="preserve">Budget Allocation</w:t>
      </w:r>
    </w:p>
    <w:p>
      <w:pPr>
        <w:pStyle w:val="FirstParagraph"/>
      </w:pPr>
      <w:r>
        <w:t xml:space="preserve">Total investment: $385,000 (allocated for 18 months in Russia Saint Petersburg):</w:t>
      </w:r>
    </w:p>
    <w:p>
      <w:pPr>
        <w:numPr>
          <w:ilvl w:val="0"/>
          <w:numId w:val="1003"/>
        </w:numPr>
        <w:pStyle w:val="Compact"/>
      </w:pPr>
      <w:r>
        <w:t xml:space="preserve">Production &amp; Local Collaborations: 45% ($173K) – Covering filming permits, local crew wages, and VGIK partnership fees</w:t>
      </w:r>
    </w:p>
    <w:p>
      <w:pPr>
        <w:numPr>
          <w:ilvl w:val="0"/>
          <w:numId w:val="1003"/>
        </w:numPr>
        <w:pStyle w:val="Compact"/>
      </w:pPr>
      <w:r>
        <w:t xml:space="preserve">Marketing Campaigns: 30% ($116K) – Including event production, social media ads targeting Saint Petersburg demographics, and festival participation</w:t>
      </w:r>
    </w:p>
    <w:p>
      <w:pPr>
        <w:numPr>
          <w:ilvl w:val="0"/>
          <w:numId w:val="1003"/>
        </w:numPr>
        <w:pStyle w:val="Compact"/>
      </w:pPr>
      <w:r>
        <w:t xml:space="preserve">Digital Infrastructure: 15% ($58K) – Localized website with Russian language support and analytics for audience tracking in Russia Saint Petersburg</w:t>
      </w:r>
    </w:p>
    <w:p>
      <w:pPr>
        <w:numPr>
          <w:ilvl w:val="0"/>
          <w:numId w:val="1003"/>
        </w:numPr>
        <w:pStyle w:val="Compact"/>
      </w:pPr>
      <w:r>
        <w:t xml:space="preserve">Contingency (10%): $39K for unexpected opportunities like spontaneous festival partnerships</w:t>
      </w:r>
    </w:p>
    <w:bookmarkEnd w:id="25"/>
    <w:bookmarkStart w:id="26" w:name="implementation-timeline"/>
    <w:p>
      <w:pPr>
        <w:pStyle w:val="Heading2"/>
      </w:pPr>
      <w:r>
        <w:t xml:space="preserve">Implementation Timeline</w:t>
      </w:r>
    </w:p>
    <w:p>
      <w:pPr>
        <w:pStyle w:val="FirstParagraph"/>
      </w:pPr>
      <w:r>
        <w:rPr>
          <w:bCs/>
          <w:b/>
        </w:rPr>
        <w:t xml:space="preserve">Months 1-3: Foundation Phase</w:t>
      </w:r>
    </w:p>
    <w:p>
      <w:pPr>
        <w:numPr>
          <w:ilvl w:val="0"/>
          <w:numId w:val="1004"/>
        </w:numPr>
        <w:pStyle w:val="Compact"/>
      </w:pPr>
      <w:r>
        <w:t xml:space="preserve">Negotiate formal agreements with VGIK and Saint Petersburg City Administration</w:t>
      </w:r>
    </w:p>
    <w:p>
      <w:pPr>
        <w:numPr>
          <w:ilvl w:val="0"/>
          <w:numId w:val="1004"/>
        </w:numPr>
        <w:pStyle w:val="Compact"/>
      </w:pPr>
      <w:r>
        <w:t xml:space="preserve">Lay groundwork for "Neva Echoes" script development with local writers</w:t>
      </w:r>
    </w:p>
    <w:p>
      <w:pPr>
        <w:numPr>
          <w:ilvl w:val="0"/>
          <w:numId w:val="1004"/>
        </w:numPr>
        <w:pStyle w:val="Compact"/>
      </w:pPr>
      <w:r>
        <w:t xml:space="preserve">Launch social media campaign "Saint Petersburg Lens" teasers</w:t>
      </w:r>
    </w:p>
    <w:p>
      <w:pPr>
        <w:pStyle w:val="FirstParagraph"/>
      </w:pPr>
      <w:r>
        <w:rPr>
          <w:bCs/>
          <w:b/>
        </w:rPr>
        <w:t xml:space="preserve">Months 4-9: Engagement Phase</w:t>
      </w:r>
    </w:p>
    <w:p>
      <w:pPr>
        <w:numPr>
          <w:ilvl w:val="0"/>
          <w:numId w:val="1005"/>
        </w:numPr>
        <w:pStyle w:val="Compact"/>
      </w:pPr>
      <w:r>
        <w:t xml:space="preserve">Premiere "Neva Echoes" at Saint Petersburg International Film Festival (October)</w:t>
      </w:r>
    </w:p>
    <w:p>
      <w:pPr>
        <w:pStyle w:val="FirstParagraph"/>
      </w:pPr>
      <w:r>
        <w:rPr>
          <w:bCs/>
          <w:b/>
        </w:rPr>
        <w:t xml:space="preserve">Months 10-18: Expansion Phase</w:t>
      </w:r>
    </w:p>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7"/>
        </w:numPr>
        <w:pStyle w:val="Compact"/>
      </w:pPr>
      <w:r>
        <w:rPr>
          <w:bCs/>
          <w:b/>
        </w:rPr>
        <w:t xml:space="preserve">Brand Health:</w:t>
      </w:r>
      <w:r>
        <w:t xml:space="preserve"> </w:t>
      </w:r>
      <w:r>
        <w:t xml:space="preserve">Track awareness via monthly surveys with Saint Petersburg creative professionals (target: 40% recognition)</w:t>
      </w:r>
    </w:p>
    <w:p>
      <w:pPr>
        <w:numPr>
          <w:ilvl w:val="0"/>
          <w:numId w:val="1007"/>
        </w:numPr>
        <w:pStyle w:val="Compact"/>
      </w:pPr>
      <w:r>
        <w:rPr>
          <w:bCs/>
          <w:b/>
        </w:rPr>
        <w:t xml:space="preserve">Revenue Impact:</w:t>
      </w:r>
      <w:r>
        <w:t xml:space="preserve"> </w:t>
      </w:r>
      <w:r>
        <w:t xml:space="preserve">Monitor local project revenue streams (target: $500K+ in Year 2)</w:t>
      </w:r>
    </w:p>
    <w:p>
      <w:pPr>
        <w:numPr>
          <w:ilvl w:val="0"/>
          <w:numId w:val="1007"/>
        </w:numPr>
        <w:pStyle w:val="Compact"/>
      </w:pPr>
      <w:r>
        <w:rPr>
          <w:bCs/>
          <w:b/>
        </w:rPr>
        <w:t xml:space="preserve">Cultural Resonance:</w:t>
      </w:r>
      <w:r>
        <w:t xml:space="preserve"> </w:t>
      </w:r>
      <w:r>
        <w:t xml:space="preserve">Analyze social media sentiment around "Neva Echoes" in Russia Saint Petersburg (target: 75% positive engagement)</w:t>
      </w:r>
    </w:p>
    <w:p>
      <w:pPr>
        <w:numPr>
          <w:ilvl w:val="0"/>
          <w:numId w:val="1007"/>
        </w:numPr>
        <w:pStyle w:val="Compact"/>
      </w:pPr>
      <w:r>
        <w:rPr>
          <w:bCs/>
          <w:b/>
        </w:rPr>
        <w:t xml:space="preserve">Industry Validation:</w:t>
      </w:r>
      <w:r>
        <w:t xml:space="preserve"> </w:t>
      </w:r>
      <w:r>
        <w:t xml:space="preserve">Count new co-production inquiries from international partners post-festival</w:t>
      </w:r>
    </w:p>
    <w:bookmarkEnd w:id="27"/>
    <w:bookmarkStart w:id="28" w:name="conclusion"/>
    <w:p>
      <w:pPr>
        <w:pStyle w:val="Heading2"/>
      </w:pPr>
      <w:r>
        <w:t xml:space="preserve">Conclusion</w:t>
      </w:r>
    </w:p>
    <w:p>
      <w:pPr>
        <w:pStyle w:val="FirstParagraph"/>
      </w:pPr>
      <w:r>
        <w:t xml:space="preserve">This Marketing Plan positions the Film Director not as an outsider entering Russia Saint Petersburg, but as a cultural collaborator deeply embedded in the city’s creative ecosystem. By prioritizing authentic local storytelling while strategically leveraging Saint Petersburg’s unique infrastructure, this plan ensures sustainable growth within Russia Saint Petersburg’s market—and transforms it into a springboard for global recognition. The Film Director will become synonymous with innovative cinema that honors Saint Petersburg’s spirit, creating a legacy that resonates far beyond Russia's second city. This isn't just a Marketing Plan—it's the blueprint for redefining cinematic excellence in the heart of Russia Saint Petersburg.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Russia Saint Petersburg</dc:title>
  <dc:creator/>
  <dc:language>en</dc:language>
  <cp:keywords/>
  <dcterms:created xsi:type="dcterms:W3CDTF">2026-07-24T15:04:54Z</dcterms:created>
  <dcterms:modified xsi:type="dcterms:W3CDTF">2026-07-24T15:04:54Z</dcterms:modified>
</cp:coreProperties>
</file>

<file path=docProps/custom.xml><?xml version="1.0" encoding="utf-8"?>
<Properties xmlns="http://schemas.openxmlformats.org/officeDocument/2006/custom-properties" xmlns:vt="http://schemas.openxmlformats.org/officeDocument/2006/docPropsVTypes"/>
</file>