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Turkey</w:t>
      </w:r>
      <w:r>
        <w:t xml:space="preserve"> </w:t>
      </w:r>
      <w:r>
        <w:t xml:space="preserve">Istanbul</w:t>
      </w:r>
    </w:p>
    <w:bookmarkStart w:id="32" w:name="Xd4242d72826d7bccd98a03bebbb0a96ab3a9ab2"/>
    <w:p>
      <w:pPr>
        <w:pStyle w:val="Heading1"/>
      </w:pPr>
      <w:r>
        <w:t xml:space="preserve">Strategic Marketing Plan for a Visionary Film Director in Turkey Istanbul</w:t>
      </w:r>
    </w:p>
    <w:bookmarkStart w:id="20" w:name="executive-summary"/>
    <w:p>
      <w:pPr>
        <w:pStyle w:val="Heading2"/>
      </w:pPr>
      <w:r>
        <w:t xml:space="preserve">Executive Summary</w:t>
      </w:r>
    </w:p>
    <w:p>
      <w:pPr>
        <w:pStyle w:val="FirstParagraph"/>
      </w:pPr>
      <w:r>
        <w:t xml:space="preserve">This comprehensive Marketing Plan outlines a targeted strategy for establishing an internationally recognized film director's brand within the dynamic cultural landscape of Turkey Istanbul. As one of the world's most vibrant film hubs, Istanbul offers unparalleled access to diverse talent, production resources, and a growing global audience. This plan details how our Film Director will leverage Turkey Istanbul's unique position as a bridge between East and West to build a distinctive cinematic identity that resonates with local audiences while attracting international attention. The core objective is to position the Film Director as a premier storyteller whose work captures the essence of modern Turkey while maintaining universal appeal.</w:t>
      </w:r>
    </w:p>
    <w:bookmarkEnd w:id="20"/>
    <w:bookmarkStart w:id="21" w:name="X50ed84c002e34a57739b4de73bf35a219cc7723"/>
    <w:p>
      <w:pPr>
        <w:pStyle w:val="Heading2"/>
      </w:pPr>
      <w:r>
        <w:t xml:space="preserve">Market Analysis: Turkey Istanbul's Cinematic Landscape</w:t>
      </w:r>
    </w:p>
    <w:p>
      <w:pPr>
        <w:pStyle w:val="FirstParagraph"/>
      </w:pPr>
      <w:r>
        <w:t xml:space="preserve">The Turkish film industry has experienced exponential growth, with Istanbul serving as its undisputed epicenter. Home to 65% of all Turkish film productions and hosting major studios like Yeni Şafak Film and OGC Filmler, Turkey Istanbul offers a fertile ground for creative innovation. Recent data shows the sector grew by 23% in 2023, with streaming platforms increasingly seeking authentic Turkish narratives. However, the market remains competitive—over 150 feature films are produced annually—but there's a critical gap for directors who authentically capture Istanbul's multi-layered identity: its Ottoman heritage, modern cosmopolitan energy, and socio-political nuances. This Marketing Plan directly addresses this opportunity by positioning our Film Director as the bridge between traditional Turkish storytelling and global cinematic trends.</w:t>
      </w:r>
    </w:p>
    <w:bookmarkEnd w:id="21"/>
    <w:bookmarkStart w:id="22" w:name="target-audience"/>
    <w:p>
      <w:pPr>
        <w:pStyle w:val="Heading2"/>
      </w:pPr>
      <w:r>
        <w:t xml:space="preserve">Target Audience</w:t>
      </w:r>
    </w:p>
    <w:p>
      <w:pPr>
        <w:pStyle w:val="FirstParagraph"/>
      </w:pPr>
      <w:r>
        <w:t xml:space="preserve">Our strategy targets three key segments:</w:t>
      </w:r>
    </w:p>
    <w:p>
      <w:pPr>
        <w:numPr>
          <w:ilvl w:val="0"/>
          <w:numId w:val="1001"/>
        </w:numPr>
        <w:pStyle w:val="Compact"/>
      </w:pPr>
      <w:r>
        <w:rPr>
          <w:bCs/>
          <w:b/>
        </w:rPr>
        <w:t xml:space="preserve">Domestic Audiences (Turkey):</w:t>
      </w:r>
      <w:r>
        <w:t xml:space="preserve"> </w:t>
      </w:r>
      <w:r>
        <w:t xml:space="preserve">Urban Turks aged 18-45 seeking culturally resonant stories reflecting Istanbul's duality (e.g., "Bosphorus Blues" as a template). This segment represents 72% of Turkey's film market.</w:t>
      </w:r>
    </w:p>
    <w:p>
      <w:pPr>
        <w:numPr>
          <w:ilvl w:val="0"/>
          <w:numId w:val="1001"/>
        </w:numPr>
        <w:pStyle w:val="Compact"/>
      </w:pPr>
      <w:r>
        <w:rPr>
          <w:bCs/>
          <w:b/>
        </w:rPr>
        <w:t xml:space="preserve">International Film Festivals:</w:t>
      </w:r>
      <w:r>
        <w:t xml:space="preserve"> </w:t>
      </w:r>
      <w:r>
        <w:t xml:space="preserve">Curators at Berlinale, Cannes, and Toronto International Film Festival actively scouting Turkish talent. Our Film Director's Istanbul-based perspective offers fresh narratives absent from typical Middle Eastern cinema.</w:t>
      </w:r>
    </w:p>
    <w:p>
      <w:pPr>
        <w:numPr>
          <w:ilvl w:val="0"/>
          <w:numId w:val="1001"/>
        </w:numPr>
        <w:pStyle w:val="Compact"/>
      </w:pPr>
      <w:r>
        <w:rPr>
          <w:bCs/>
          <w:b/>
        </w:rPr>
        <w:t xml:space="preserve">Global Streaming Platforms:</w:t>
      </w:r>
      <w:r>
        <w:t xml:space="preserve"> </w:t>
      </w:r>
      <w:r>
        <w:t xml:space="preserve">Netflix, Amazon Prime, and MUBI seeking localized content with international appeal. Turkey's 20% growth in streaming subscriptions makes this crucial for scalability.</w:t>
      </w:r>
    </w:p>
    <w:bookmarkEnd w:id="22"/>
    <w:bookmarkStart w:id="23" w:name="unique-value-proposition"/>
    <w:p>
      <w:pPr>
        <w:pStyle w:val="Heading2"/>
      </w:pPr>
      <w:r>
        <w:t xml:space="preserve">Unique Value Proposition</w:t>
      </w:r>
    </w:p>
    <w:p>
      <w:pPr>
        <w:pStyle w:val="FirstParagraph"/>
      </w:pPr>
      <w:r>
        <w:t xml:space="preserve">This Marketing Plan establishes our Film Director's brand around three pillars:</w:t>
      </w:r>
    </w:p>
    <w:p>
      <w:pPr>
        <w:numPr>
          <w:ilvl w:val="0"/>
          <w:numId w:val="1002"/>
        </w:numPr>
        <w:pStyle w:val="Compact"/>
      </w:pPr>
      <w:r>
        <w:rPr>
          <w:bCs/>
          <w:b/>
        </w:rPr>
        <w:t xml:space="preserve">Istanbul as Character:</w:t>
      </w:r>
      <w:r>
        <w:t xml:space="preserve"> </w:t>
      </w:r>
      <w:r>
        <w:t xml:space="preserve">Every film will authentically showcase Istanbul's neighborhoods—from Kadıköy's bohemian cafes to Üsküdar's historic streets—making the city a co-creator of narratives.</w:t>
      </w:r>
    </w:p>
    <w:p>
      <w:pPr>
        <w:numPr>
          <w:ilvl w:val="0"/>
          <w:numId w:val="1002"/>
        </w:numPr>
        <w:pStyle w:val="Compact"/>
      </w:pPr>
      <w:r>
        <w:rPr>
          <w:bCs/>
          <w:b/>
        </w:rPr>
        <w:t xml:space="preserve">Cross-Cultural Storytelling:</w:t>
      </w:r>
      <w:r>
        <w:t xml:space="preserve"> </w:t>
      </w:r>
      <w:r>
        <w:t xml:space="preserve">We'll develop projects that fuse Turkish folklore with universal themes (e.g., a family saga set during Istanbul's 1950s cultural renaissance), appealing to both local and global viewers.</w:t>
      </w:r>
    </w:p>
    <w:p>
      <w:pPr>
        <w:numPr>
          <w:ilvl w:val="0"/>
          <w:numId w:val="1002"/>
        </w:numPr>
        <w:pStyle w:val="Compact"/>
      </w:pPr>
      <w:r>
        <w:rPr>
          <w:bCs/>
          <w:b/>
        </w:rPr>
        <w:t xml:space="preserve">Industry Alliances:</w:t>
      </w:r>
      <w:r>
        <w:t xml:space="preserve"> </w:t>
      </w:r>
      <w:r>
        <w:t xml:space="preserve">Strategic partnerships with Istanbul-based institutions like the Turkish Cinema Academy and Film Festivals of Istanbul will embed our director within the city's creative ecosystem.</w:t>
      </w:r>
    </w:p>
    <w:bookmarkEnd w:id="23"/>
    <w:bookmarkStart w:id="27" w:name="core-marketing-strategies"/>
    <w:p>
      <w:pPr>
        <w:pStyle w:val="Heading2"/>
      </w:pPr>
      <w:r>
        <w:t xml:space="preserve">Core Marketing Strategies</w:t>
      </w:r>
    </w:p>
    <w:p>
      <w:pPr>
        <w:pStyle w:val="FirstParagraph"/>
      </w:pPr>
      <w:r>
        <w:t xml:space="preserve">Implementation revolves around three interconnected initiatives:</w:t>
      </w:r>
    </w:p>
    <w:bookmarkStart w:id="24" w:name="Xdf543104caf203a174e2cafb43312f7e9f3694f"/>
    <w:p>
      <w:pPr>
        <w:pStyle w:val="Heading3"/>
      </w:pPr>
      <w:r>
        <w:t xml:space="preserve">1. Content-Driven Brand Building (Turkey Istanbul Focus)</w:t>
      </w:r>
    </w:p>
    <w:p>
      <w:pPr>
        <w:pStyle w:val="FirstParagraph"/>
      </w:pPr>
      <w:r>
        <w:t xml:space="preserve">We'll launch "Istanbul Narrative Series" – a documentary short film series showcasing hidden stories from Istanbul's districts. Each 15-minute film will be co-produced with local cultural organizations (e.g., Galata Museum, Karaköy Cultural Center) and distributed via Instagram Reels/TikTok. This builds organic engagement while positioning our Film Director as the "city's storyteller." Key metrics include 500K+ impressions per short across Turkish social platforms within six months.</w:t>
      </w:r>
    </w:p>
    <w:bookmarkEnd w:id="24"/>
    <w:bookmarkStart w:id="25" w:name="festival-circuit-strategy"/>
    <w:p>
      <w:pPr>
        <w:pStyle w:val="Heading3"/>
      </w:pPr>
      <w:r>
        <w:t xml:space="preserve">2. Festival Circuit Strategy</w:t>
      </w:r>
    </w:p>
    <w:p>
      <w:pPr>
        <w:pStyle w:val="FirstParagraph"/>
      </w:pPr>
      <w:r>
        <w:t xml:space="preserve">Targeting Istanbul International Film Festival (IIFF) as a launchpad, we'll submit our latest film for its "Golden Tulip" competition. Simultaneously, we'll secure speaking slots at industry panels discussing "Turkish Cinema Beyond Stereotypes" at festivals like Busan and Locarno. The strategy leverages Turkey Istanbul's reputation as a festival host city to attract global press. This will be supported by a dedicated digital campaign tagging #IstanbulByOurDirector.</w:t>
      </w:r>
    </w:p>
    <w:bookmarkEnd w:id="25"/>
    <w:bookmarkStart w:id="26" w:name="strategic-partnerships"/>
    <w:p>
      <w:pPr>
        <w:pStyle w:val="Heading3"/>
      </w:pPr>
      <w:r>
        <w:t xml:space="preserve">3. Strategic Partnerships</w:t>
      </w:r>
    </w:p>
    <w:p>
      <w:pPr>
        <w:pStyle w:val="FirstParagraph"/>
      </w:pPr>
      <w:r>
        <w:t xml:space="preserve">Critical alliances include:</w:t>
      </w:r>
    </w:p>
    <w:p>
      <w:pPr>
        <w:numPr>
          <w:ilvl w:val="0"/>
          <w:numId w:val="1003"/>
        </w:numPr>
        <w:pStyle w:val="Compact"/>
      </w:pPr>
      <w:r>
        <w:t xml:space="preserve">Co-branding with Istanbul's leading film school (Istanbul Bilgi University) for masterclasses on "Cinematic Storytelling in Urban Turkey."</w:t>
      </w:r>
    </w:p>
    <w:p>
      <w:pPr>
        <w:numPr>
          <w:ilvl w:val="0"/>
          <w:numId w:val="1003"/>
        </w:numPr>
        <w:pStyle w:val="Compact"/>
      </w:pPr>
      <w:r>
        <w:t xml:space="preserve">Collaborating with Turkish Airlines' premium travel division to create "Director's Journey" luxury tours of filming locations in Istanbul.</w:t>
      </w:r>
    </w:p>
    <w:p>
      <w:pPr>
        <w:numPr>
          <w:ilvl w:val="0"/>
          <w:numId w:val="1003"/>
        </w:numPr>
        <w:pStyle w:val="Compact"/>
      </w:pPr>
      <w:r>
        <w:t xml:space="preserve">Partnering with local producers like Pınar Filmler for co-financed projects targeting Netflix Turkey's 500K+ subscriber base.</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Istanbul Content Production (Shorts, Location Fees)</w:t>
      </w:r>
    </w:p>
    <w:p>
      <w:pPr>
        <w:pStyle w:val="BodyText"/>
      </w:pPr>
      <w:r>
        <w:t xml:space="preserve">35%</w:t>
      </w:r>
    </w:p>
    <w:p>
      <w:pPr>
        <w:pStyle w:val="BodyText"/>
      </w:pPr>
      <w:r>
        <w:t xml:space="preserve">Captures city's visual essence for authentic marketing</w:t>
      </w:r>
    </w:p>
    <w:p>
      <w:pPr>
        <w:pStyle w:val="BodyText"/>
      </w:pPr>
      <w:r>
        <w:t xml:space="preserve">Festival Submissions &amp; Travel</w:t>
      </w:r>
    </w:p>
    <w:p>
      <w:pPr>
        <w:pStyle w:val="BodyText"/>
      </w:pPr>
      <w:r>
        <w:t xml:space="preserve">25%</w:t>
      </w:r>
    </w:p>
    <w:p>
      <w:pPr>
        <w:pStyle w:val="BodyText"/>
      </w:pPr>
      <w:r>
        <w:t xml:space="preserve">Leverages Istanbul's festival infrastructure as a launchpad</w:t>
      </w:r>
    </w:p>
    <w:p>
      <w:pPr>
        <w:pStyle w:val="BodyText"/>
      </w:pPr>
      <w:r>
        <w:t xml:space="preserve">Social Media &amp; Influencer Campaigns (Turkey-based)</w:t>
      </w:r>
    </w:p>
    <w:p>
      <w:pPr>
        <w:pStyle w:val="BodyText"/>
      </w:pPr>
      <w:r>
        <w:t xml:space="preserve">20%</w:t>
      </w:r>
    </w:p>
    <w:p>
      <w:pPr>
        <w:pStyle w:val="BodyText"/>
      </w:pPr>
      <w:r>
        <w:t xml:space="preserve">Taps into Turkey's 73% social media penetration</w:t>
      </w:r>
    </w:p>
    <w:p>
      <w:pPr>
        <w:pStyle w:val="BodyText"/>
      </w:pPr>
      <w:r>
        <w:t xml:space="preserve">Partnership Development (Cultural Institutions)</w:t>
      </w:r>
    </w:p>
    <w:p>
      <w:pPr>
        <w:pStyle w:val="BodyText"/>
      </w:pPr>
      <w:r>
        <w:t xml:space="preserve">15%</w:t>
      </w:r>
    </w:p>
    <w:p>
      <w:pPr>
        <w:pStyle w:val="BodyText"/>
      </w:pPr>
      <w:r>
        <w:t xml:space="preserve">Buys credibility within Istanbul's creative ecosystem</w:t>
      </w:r>
    </w:p>
    <w:p>
      <w:pPr>
        <w:pStyle w:val="BodyText"/>
      </w:pPr>
      <w:r>
        <w:t xml:space="preserve">Miscellaneous/Contingency</w:t>
      </w:r>
    </w:p>
    <w:p>
      <w:pPr>
        <w:pStyle w:val="BodyText"/>
      </w:pPr>
      <w:r>
        <w:t xml:space="preserve">5%</w:t>
      </w:r>
    </w:p>
    <w:p>
      <w:pPr>
        <w:pStyle w:val="BodyText"/>
      </w:pPr>
      <w:r>
        <w:t xml:space="preserve">Risk mitigation for location permits in historic districts</w:t>
      </w:r>
    </w:p>
    <w:bookmarkEnd w:id="28"/>
    <w:bookmarkStart w:id="29" w:name="timeline-key-milestones"/>
    <w:p>
      <w:pPr>
        <w:pStyle w:val="Heading2"/>
      </w:pPr>
      <w:r>
        <w:t xml:space="preserve">Timeline &amp; Key Milestones</w:t>
      </w:r>
    </w:p>
    <w:p>
      <w:pPr>
        <w:pStyle w:val="FirstParagraph"/>
      </w:pPr>
      <w:r>
        <w:t xml:space="preserve">Our Marketing Plan follows a 12-month trajectory:</w:t>
      </w:r>
    </w:p>
    <w:p>
      <w:pPr>
        <w:numPr>
          <w:ilvl w:val="0"/>
          <w:numId w:val="1004"/>
        </w:numPr>
        <w:pStyle w:val="Compact"/>
      </w:pPr>
      <w:r>
        <w:rPr>
          <w:bCs/>
          <w:b/>
        </w:rPr>
        <w:t xml:space="preserve">Months 1-3:</w:t>
      </w:r>
      <w:r>
        <w:t xml:space="preserve"> </w:t>
      </w:r>
      <w:r>
        <w:t xml:space="preserve">Launch "Istanbul Narrative Series" with first short film in Kadıköy; secure IIFF submission.</w:t>
      </w:r>
    </w:p>
    <w:p>
      <w:pPr>
        <w:numPr>
          <w:ilvl w:val="0"/>
          <w:numId w:val="1004"/>
        </w:numPr>
        <w:pStyle w:val="Compact"/>
      </w:pPr>
      <w:r>
        <w:rPr>
          <w:bCs/>
          <w:b/>
        </w:rPr>
        <w:t xml:space="preserve">Months 4-6:</w:t>
      </w:r>
      <w:r>
        <w:t xml:space="preserve"> </w:t>
      </w:r>
      <w:r>
        <w:t xml:space="preserve">Host Istanbul masterclass at Galatasaray University; partner with Turkish Airlines for location tours.</w:t>
      </w:r>
    </w:p>
    <w:p>
      <w:pPr>
        <w:numPr>
          <w:ilvl w:val="0"/>
          <w:numId w:val="1004"/>
        </w:numPr>
        <w:pStyle w:val="Compact"/>
      </w:pPr>
      <w:r>
        <w:rPr>
          <w:bCs/>
          <w:b/>
        </w:rPr>
        <w:t xml:space="preserve">Months 7-9:</w:t>
      </w:r>
      <w:r>
        <w:t xml:space="preserve"> </w:t>
      </w:r>
      <w:r>
        <w:t xml:space="preserve">Submit film to IIFF Cannes selection; debut in Netflix Turkey's "New Voices" lineup.</w:t>
      </w:r>
    </w:p>
    <w:p>
      <w:pPr>
        <w:numPr>
          <w:ilvl w:val="0"/>
          <w:numId w:val="1004"/>
        </w:numPr>
        <w:pStyle w:val="Compact"/>
      </w:pPr>
      <w:r>
        <w:rPr>
          <w:bCs/>
          <w:b/>
        </w:rPr>
        <w:t xml:space="preserve">Months 10-12:</w:t>
      </w:r>
      <w:r>
        <w:t xml:space="preserve"> </w:t>
      </w:r>
      <w:r>
        <w:t xml:space="preserve">Secure co-production deal with a German studio for next feature, using Istanbul as primary production base.</w:t>
      </w:r>
    </w:p>
    <w:bookmarkEnd w:id="29"/>
    <w:bookmarkStart w:id="30" w:name="kpis-success-metrics"/>
    <w:p>
      <w:pPr>
        <w:pStyle w:val="Heading2"/>
      </w:pPr>
      <w:r>
        <w:t xml:space="preserve">KPIs &amp; Success Metrics</w:t>
      </w:r>
    </w:p>
    <w:p>
      <w:pPr>
        <w:pStyle w:val="FirstParagraph"/>
      </w:pPr>
      <w:r>
        <w:t xml:space="preserve">We measure success through dual lenses: local engagement and global recognition.</w:t>
      </w:r>
    </w:p>
    <w:p>
      <w:pPr>
        <w:numPr>
          <w:ilvl w:val="0"/>
          <w:numId w:val="1005"/>
        </w:numPr>
        <w:pStyle w:val="Compact"/>
      </w:pPr>
      <w:r>
        <w:rPr>
          <w:bCs/>
          <w:b/>
        </w:rPr>
        <w:t xml:space="preserve">Local (Turkey Istanbul):</w:t>
      </w:r>
      <w:r>
        <w:t xml:space="preserve"> </w:t>
      </w:r>
      <w:r>
        <w:t xml:space="preserve">30% increase in social media mentions tagged #İstanbulSöylüyor (Istanbul Speaks) by Month 6; 50+ cultural institution partnerships secured.</w:t>
      </w:r>
    </w:p>
    <w:p>
      <w:pPr>
        <w:numPr>
          <w:ilvl w:val="0"/>
          <w:numId w:val="1005"/>
        </w:numPr>
        <w:pStyle w:val="Compact"/>
      </w:pPr>
      <w:r>
        <w:rPr>
          <w:bCs/>
          <w:b/>
        </w:rPr>
        <w:t xml:space="preserve">Global:</w:t>
      </w:r>
      <w:r>
        <w:t xml:space="preserve"> </w:t>
      </w:r>
      <w:r>
        <w:t xml:space="preserve">Film selected for ≥2 international festivals by Month 9; Streaming platform acquisition of next project within Year 1.</w:t>
      </w:r>
    </w:p>
    <w:bookmarkEnd w:id="30"/>
    <w:bookmarkStart w:id="31" w:name="conclusion"/>
    <w:p>
      <w:pPr>
        <w:pStyle w:val="Heading2"/>
      </w:pPr>
      <w:r>
        <w:t xml:space="preserve">Conclusion</w:t>
      </w:r>
    </w:p>
    <w:p>
      <w:pPr>
        <w:pStyle w:val="FirstParagraph"/>
      </w:pPr>
      <w:r>
        <w:t xml:space="preserve">This Marketing Plan transforms the Film Director's identity into an intrinsic part of Turkey Istanbul's cinematic narrative. By embedding our director within the city's creative DNA—from Bosphorus shorelines to historic film studios—we create a brand that cannot be replicated outside this specific cultural context. The strategy doesn't just market a director; it markets Turkey Istanbul as the essential backdrop for authentic, globally relevant storytelling. As Turkey's film industry expands its global footprint, our Film Director will stand at the forefront—proving that Istanbul isn't just a location but a creative force. This is not merely a Marketing Plan; it's the blueprint for making our Film Director synonymous with contemporary Turkish cinema in the international arena.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Turkey Istanbul</dc:title>
  <dc:creator/>
  <dc:language>en</dc:language>
  <cp:keywords/>
  <dcterms:created xsi:type="dcterms:W3CDTF">2026-07-23T20:14:44Z</dcterms:created>
  <dcterms:modified xsi:type="dcterms:W3CDTF">2026-07-23T20:14:44Z</dcterms:modified>
</cp:coreProperties>
</file>

<file path=docProps/custom.xml><?xml version="1.0" encoding="utf-8"?>
<Properties xmlns="http://schemas.openxmlformats.org/officeDocument/2006/custom-properties" xmlns:vt="http://schemas.openxmlformats.org/officeDocument/2006/docPropsVTypes"/>
</file>