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8" w:name="X5621e2bbdc053cbcf176635b63d50ba543deef7"/>
    <w:p>
      <w:pPr>
        <w:pStyle w:val="Heading1"/>
      </w:pPr>
      <w:r>
        <w:t xml:space="preserve">Strategic Marketing Plan: Attracting Top Financial Analyst Talent for Kabul, Afghanistan</w:t>
      </w:r>
    </w:p>
    <w:bookmarkStart w:id="20" w:name="executive-summary"/>
    <w:p>
      <w:pPr>
        <w:pStyle w:val="Heading2"/>
      </w:pPr>
      <w:r>
        <w:t xml:space="preserve">Executive Summary</w:t>
      </w:r>
    </w:p>
    <w:p>
      <w:pPr>
        <w:pStyle w:val="FirstParagraph"/>
      </w:pPr>
      <w:r>
        <w:t xml:space="preserve">This comprehensive marketing plan outlines the strategy to recruit highly skilled Financial Analysts for critical roles within Afghanistan's evolving economic landscape. Targeting Kabul as the operational hub, we address urgent market needs amid Afghanistan's post-conflict reconstruction phase where financial expertise is paramount for sustainable development. The plan prioritizes attracting globally qualified professionals who understand both international finance standards and Afghanistan's unique socio-economic context. With 80% of Afghan businesses facing financial management challenges (World Bank, 2023), this initiative positions our organization as a catalyst for economic stabilization through strategic talent acquisition in Kabul.</w:t>
      </w:r>
    </w:p>
    <w:bookmarkEnd w:id="20"/>
    <w:bookmarkStart w:id="21" w:name="Xe36c248cf6a3def5fd6d7e48d0ec1b14a5f2e68"/>
    <w:p>
      <w:pPr>
        <w:pStyle w:val="Heading2"/>
      </w:pPr>
      <w:r>
        <w:t xml:space="preserve">Market Analysis: The Kabul Financial Landscape</w:t>
      </w:r>
    </w:p>
    <w:p>
      <w:pPr>
        <w:pStyle w:val="FirstParagraph"/>
      </w:pPr>
      <w:r>
        <w:t xml:space="preserve">Kabul's financial sector faces unprecedented transformation. Following the 2021 political transition, Afghanistan requires specialized financial professionals to navigate sanctions, currency instability, and rebuilding international banking relations. The Central Bank of Afghanistan reports a 45% deficit in qualified financial personnel across private and public institutions (2023 Annual Report). Critical gaps exist in:</w:t>
      </w:r>
      <w:r>
        <w:t xml:space="preserve"> </w:t>
      </w:r>
      <w:r>
        <w:t xml:space="preserve">• Risk assessment for volatile markets</w:t>
      </w:r>
      <w:r>
        <w:t xml:space="preserve"> </w:t>
      </w:r>
      <w:r>
        <w:t xml:space="preserve">• Compliance with emerging Islamic finance frameworks</w:t>
      </w:r>
      <w:r>
        <w:t xml:space="preserve"> </w:t>
      </w:r>
      <w:r>
        <w:t xml:space="preserve">• Data-driven decision-making for aid-dependent economies</w:t>
      </w:r>
      <w:r>
        <w:t xml:space="preserve"> </w:t>
      </w:r>
      <w:r>
        <w:t xml:space="preserve">• Financial modeling for reconstruction projects.</w:t>
      </w:r>
      <w:r>
        <w:t xml:space="preserve"> </w:t>
      </w:r>
      <w:r>
        <w:t xml:space="preserve">This scarcity creates a competitive talent market where strategic recruitment directly impacts economic recovery. Our plan leverages Kabul's strategic position as the nation's financial capital—home to 70% of Afghanistan's banking institutions and international development agencies—to position the Financial Analyst role as a pivotal career opportunity for global professionals seeking meaningful impact.</w:t>
      </w:r>
    </w:p>
    <w:bookmarkEnd w:id="21"/>
    <w:bookmarkStart w:id="22" w:name="target-audience-segmentation"/>
    <w:p>
      <w:pPr>
        <w:pStyle w:val="Heading2"/>
      </w:pPr>
      <w:r>
        <w:t xml:space="preserve">Target Audience Segmentation</w:t>
      </w:r>
    </w:p>
    <w:p>
      <w:pPr>
        <w:pStyle w:val="FirstParagraph"/>
      </w:pPr>
      <w:r>
        <w:t xml:space="preserve">We identify three priority candidate segments:</w:t>
      </w:r>
    </w:p>
    <w:p>
      <w:pPr>
        <w:numPr>
          <w:ilvl w:val="0"/>
          <w:numId w:val="1001"/>
        </w:numPr>
        <w:pStyle w:val="Compact"/>
      </w:pPr>
      <w:r>
        <w:rPr>
          <w:bCs/>
          <w:b/>
        </w:rPr>
        <w:t xml:space="preserve">International Professionals (60% focus)</w:t>
      </w:r>
      <w:r>
        <w:t xml:space="preserve">: CFA/CPA-certified analysts with 3+ years in emerging markets. Targeted through LinkedIn campaigns and finance associations (CFA Institute, IMA) highlighting "Impact Opportunities in Post-Conflict Economies."</w:t>
      </w:r>
    </w:p>
    <w:p>
      <w:pPr>
        <w:numPr>
          <w:ilvl w:val="0"/>
          <w:numId w:val="1001"/>
        </w:numPr>
        <w:pStyle w:val="Compact"/>
      </w:pPr>
      <w:r>
        <w:rPr>
          <w:bCs/>
          <w:b/>
        </w:rPr>
        <w:t xml:space="preserve">Afghan Diaspora Talent (25% focus)</w:t>
      </w:r>
      <w:r>
        <w:t xml:space="preserve">: Afghan professionals returning from Gulf States/Europe with local market expertise. Outreach via community networks like Afghan Professionals Network (APN) and diaspora-focused platforms.</w:t>
      </w:r>
    </w:p>
    <w:p>
      <w:pPr>
        <w:numPr>
          <w:ilvl w:val="0"/>
          <w:numId w:val="1001"/>
        </w:numPr>
        <w:pStyle w:val="Compact"/>
      </w:pPr>
      <w:r>
        <w:rPr>
          <w:bCs/>
          <w:b/>
        </w:rPr>
        <w:t xml:space="preserve">Local University Graduates (15% focus)</w:t>
      </w:r>
      <w:r>
        <w:t xml:space="preserve">: MBA/Finance graduates from Kabul University, American University of Afghanistan. Partnered with academic institutions for campus recruitment drives focused on "Building Afghanistan's Financial Future."</w:t>
      </w:r>
    </w:p>
    <w:bookmarkEnd w:id="22"/>
    <w:bookmarkStart w:id="23" w:name="Xe64842f4d276a9da3b8556c4270a3218e0360a4"/>
    <w:p>
      <w:pPr>
        <w:pStyle w:val="Heading2"/>
      </w:pPr>
      <w:r>
        <w:t xml:space="preserve">Value Proposition: Why Choose This Financial Analyst Role in Kabul?</w:t>
      </w:r>
    </w:p>
    <w:p>
      <w:pPr>
        <w:pStyle w:val="FirstParagraph"/>
      </w:pPr>
      <w:r>
        <w:t xml:space="preserve">We articulate unique value through four pillars:</w:t>
      </w:r>
    </w:p>
    <w:p>
      <w:pPr>
        <w:numPr>
          <w:ilvl w:val="0"/>
          <w:numId w:val="1002"/>
        </w:numPr>
        <w:pStyle w:val="Compact"/>
      </w:pPr>
      <w:r>
        <w:rPr>
          <w:bCs/>
          <w:b/>
        </w:rPr>
        <w:t xml:space="preserve">Economic Impact</w:t>
      </w:r>
      <w:r>
        <w:t xml:space="preserve">: "Your analysis directly influences $500M+ reconstruction projects in healthcare, agriculture, and infrastructure across Kabul."</w:t>
      </w:r>
    </w:p>
    <w:p>
      <w:pPr>
        <w:numPr>
          <w:ilvl w:val="0"/>
          <w:numId w:val="1002"/>
        </w:numPr>
        <w:pStyle w:val="Compact"/>
      </w:pPr>
      <w:r>
        <w:rPr>
          <w:bCs/>
          <w:b/>
        </w:rPr>
        <w:t xml:space="preserve">Professional Growth</w:t>
      </w:r>
      <w:r>
        <w:t xml:space="preserve">: "Develop rare expertise in sanction-affected markets with mentorship from World Bank advisors embedded in Kabul office."</w:t>
      </w:r>
    </w:p>
    <w:p>
      <w:pPr>
        <w:numPr>
          <w:ilvl w:val="0"/>
          <w:numId w:val="1002"/>
        </w:numPr>
        <w:pStyle w:val="Compact"/>
      </w:pPr>
      <w:r>
        <w:rPr>
          <w:bCs/>
          <w:b/>
        </w:rPr>
        <w:t xml:space="preserve">Security &amp; Support</w:t>
      </w:r>
      <w:r>
        <w:t xml:space="preserve">: "All personnel receive comprehensive security protocols, private transport, and on-site medical support per International SOS standards."</w:t>
      </w:r>
    </w:p>
    <w:bookmarkEnd w:id="23"/>
    <w:bookmarkStart w:id="24" w:name="marketing-strategies-tactics"/>
    <w:p>
      <w:pPr>
        <w:pStyle w:val="Heading2"/>
      </w:pPr>
      <w:r>
        <w:t xml:space="preserve">Marketing Strategies &amp; Tactics</w:t>
      </w:r>
    </w:p>
    <w:p>
      <w:pPr>
        <w:pStyle w:val="FirstParagraph"/>
      </w:pPr>
      <w:r>
        <w:rPr>
          <w:iCs/>
          <w:i/>
        </w:rPr>
        <w:t xml:space="preserve">Phase 1: Digital Campaign Launch (Months 1-3)</w:t>
      </w:r>
    </w:p>
    <w:p>
      <w:pPr>
        <w:numPr>
          <w:ilvl w:val="0"/>
          <w:numId w:val="1003"/>
        </w:numPr>
        <w:pStyle w:val="Compact"/>
      </w:pPr>
      <w:r>
        <w:t xml:space="preserve">Develop a dedicated landing page ("Financial Analysts for Kabul") with VR office tours showcasing security infrastructure and city landmarks.</w:t>
      </w:r>
    </w:p>
    <w:p>
      <w:pPr>
        <w:numPr>
          <w:ilvl w:val="0"/>
          <w:numId w:val="1003"/>
        </w:numPr>
        <w:pStyle w:val="Compact"/>
      </w:pPr>
      <w:r>
        <w:t xml:space="preserve">Geo-targeted LinkedIn ads in Doha, Dubai, and major US finance hubs emphasizing "Afghanistan Opportunity" keywords.</w:t>
      </w:r>
    </w:p>
    <w:p>
      <w:pPr>
        <w:numPr>
          <w:ilvl w:val="0"/>
          <w:numId w:val="1003"/>
        </w:numPr>
        <w:pStyle w:val="Compact"/>
      </w:pPr>
      <w:r>
        <w:t xml:space="preserve">Collaborate with CFA Institute for webinars on "Financial Analysis in Sanctioned Economies," hosted from Kabul by our local leadership team.</w:t>
      </w:r>
    </w:p>
    <w:p>
      <w:pPr>
        <w:pStyle w:val="FirstParagraph"/>
      </w:pPr>
      <w:r>
        <w:rPr>
          <w:iCs/>
          <w:i/>
        </w:rPr>
        <w:t xml:space="preserve">Phase 2: Community Engagement (Months 4-6)</w:t>
      </w:r>
    </w:p>
    <w:p>
      <w:pPr>
        <w:numPr>
          <w:ilvl w:val="0"/>
          <w:numId w:val="1004"/>
        </w:numPr>
        <w:pStyle w:val="Compact"/>
      </w:pPr>
      <w:r>
        <w:t xml:space="preserve">Host "Kabul Financial Summit" at the InterContinental Hotel Kabul for 100+ industry leaders to showcase project pipelines.</w:t>
      </w:r>
    </w:p>
    <w:p>
      <w:pPr>
        <w:numPr>
          <w:ilvl w:val="0"/>
          <w:numId w:val="1004"/>
        </w:numPr>
        <w:pStyle w:val="Compact"/>
      </w:pPr>
      <w:r>
        <w:t xml:space="preserve">Partner with UNDP Afghanistan for "Skills for Stability" training, with Financial Analyst roles as career pathway.</w:t>
      </w:r>
    </w:p>
    <w:p>
      <w:pPr>
        <w:numPr>
          <w:ilvl w:val="0"/>
          <w:numId w:val="1004"/>
        </w:numPr>
        <w:pStyle w:val="Compact"/>
      </w:pPr>
      <w:r>
        <w:t xml:space="preserve">Deploy recruitment ambassadors within Afghan diaspora networks (e.g., Toronto's Afghan Business Council) offering referral bonuses.</w:t>
      </w:r>
    </w:p>
    <w:p>
      <w:pPr>
        <w:pStyle w:val="FirstParagraph"/>
      </w:pPr>
      <w:r>
        <w:rPr>
          <w:iCs/>
          <w:i/>
        </w:rPr>
        <w:t xml:space="preserve">Phase 3: Localized Talent Pipeline (Ongoing)</w:t>
      </w:r>
    </w:p>
    <w:p>
      <w:pPr>
        <w:numPr>
          <w:ilvl w:val="0"/>
          <w:numId w:val="1005"/>
        </w:numPr>
        <w:pStyle w:val="Compact"/>
      </w:pPr>
      <w:r>
        <w:t xml:space="preserve">Establish "Kabul Financial Fellowship" with AUA, providing paid internships for top local candidates.</w:t>
      </w:r>
    </w:p>
    <w:p>
      <w:pPr>
        <w:numPr>
          <w:ilvl w:val="0"/>
          <w:numId w:val="1005"/>
        </w:numPr>
        <w:pStyle w:val="Compact"/>
      </w:pPr>
      <w:r>
        <w:t xml:space="preserve">Create scholarship fund for Afghan students pursuing CFA certification at Kabul University.</w:t>
      </w:r>
    </w:p>
    <w:p>
      <w:pPr>
        <w:numPr>
          <w:ilvl w:val="0"/>
          <w:numId w:val="1005"/>
        </w:numPr>
        <w:pStyle w:val="Compact"/>
      </w:pPr>
      <w:r>
        <w:t xml:space="preserve">Develop culturally tailored interview process with local advisors to assess contextual understanding of Afghanistan's financial ecosystem.</w:t>
      </w:r>
    </w:p>
    <w:bookmarkEnd w:id="24"/>
    <w:bookmarkStart w:id="25" w:name="implementation-timeline-accountability"/>
    <w:p>
      <w:pPr>
        <w:pStyle w:val="Heading2"/>
      </w:pPr>
      <w:r>
        <w:t xml:space="preserve">Implementation Timeline &amp; Accountability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Owner</w:t>
            </w:r>
          </w:p>
        </w:tc>
      </w:tr>
      <w:tr>
        <w:tc>
          <w:tcPr/>
          <w:p>
            <w:pPr>
              <w:pStyle w:val="Compact"/>
              <w:jc w:val="left"/>
            </w:pPr>
            <w:r>
              <w:t xml:space="preserve">Q1 2024</w:t>
            </w:r>
          </w:p>
        </w:tc>
        <w:tc>
          <w:tcPr/>
          <w:p>
            <w:pPr>
              <w:pStyle w:val="Compact"/>
              <w:jc w:val="left"/>
            </w:pPr>
            <w:r>
              <w:t xml:space="preserve">Landing page launch; CFA webinars; Diaspora outreach initiation</w:t>
            </w:r>
          </w:p>
        </w:tc>
        <w:tc>
          <w:tcPr/>
          <w:p>
            <w:pPr>
              <w:pStyle w:val="Compact"/>
              <w:jc w:val="left"/>
            </w:pPr>
            <w:r>
              <w:t xml:space="preserve">Talent Acquisition Manager (Kabul)</w:t>
            </w:r>
          </w:p>
        </w:tc>
      </w:tr>
      <w:tr>
        <w:tc>
          <w:tcPr/>
          <w:p>
            <w:pPr>
              <w:pStyle w:val="Compact"/>
              <w:jc w:val="left"/>
            </w:pPr>
            <w:r>
              <w:t xml:space="preserve">Q2 2024</w:t>
            </w:r>
          </w:p>
        </w:tc>
        <w:tc>
          <w:tcPr/>
          <w:p>
            <w:pPr>
              <w:pStyle w:val="Compact"/>
              <w:jc w:val="left"/>
            </w:pPr>
            <w:r>
              <w:t xml:space="preserve">Kabul Financial Summit; Fellowship program launch</w:t>
            </w:r>
          </w:p>
        </w:tc>
        <w:tc>
          <w:tcPr/>
          <w:p>
            <w:pPr>
              <w:pStyle w:val="Compact"/>
              <w:jc w:val="left"/>
            </w:pPr>
            <w:r>
              <w:t xml:space="preserve">Partnerships Director (Doha HQ)</w:t>
            </w:r>
          </w:p>
        </w:tc>
      </w:tr>
      <w:tr>
        <w:tc>
          <w:tcPr/>
          <w:p>
            <w:pPr>
              <w:pStyle w:val="Compact"/>
              <w:jc w:val="left"/>
            </w:pPr>
            <w:r>
              <w:t xml:space="preserve">Q3 2024</w:t>
            </w:r>
          </w:p>
        </w:tc>
        <w:tc>
          <w:tcPr/>
          <w:p>
            <w:pPr>
              <w:pStyle w:val="Compact"/>
              <w:jc w:val="left"/>
            </w:pPr>
            <w:r>
              <w:t xml:space="preserve">Diaspora referral drive; AUA campus campaigns</w:t>
            </w:r>
          </w:p>
        </w:tc>
        <w:tc>
          <w:tcPr/>
          <w:p>
            <w:pPr>
              <w:pStyle w:val="Compact"/>
              <w:jc w:val="left"/>
            </w:pPr>
            <w:r>
              <w:t xml:space="preserve">Priority Focus Area: Afghan Talent Acquisition</w:t>
            </w:r>
          </w:p>
        </w:tc>
      </w:tr>
      <w:tr>
        <w:tc>
          <w:tcPr/>
          <w:p>
            <w:pPr>
              <w:pStyle w:val="Compact"/>
              <w:jc w:val="left"/>
            </w:pPr>
            <w:r>
              <w:t xml:space="preserve">Q4 2024</w:t>
            </w:r>
          </w:p>
        </w:tc>
        <w:tc>
          <w:tcPr/>
          <w:p>
            <w:pPr>
              <w:pStyle w:val="Compact"/>
              <w:jc w:val="left"/>
            </w:pPr>
            <w:r>
              <w:t xml:space="preserve">Performance review; Compensation benchmarking; 2025 plan finalization</w:t>
            </w:r>
          </w:p>
        </w:tc>
        <w:tc>
          <w:tcPr/>
          <w:p>
            <w:pPr>
              <w:pStyle w:val="Compact"/>
              <w:jc w:val="left"/>
            </w:pPr>
            <w:r>
              <w:t xml:space="preserve">KPI Tracking Focus Area</w:t>
            </w:r>
          </w:p>
        </w:tc>
      </w:tr>
    </w:tbl>
    <w:bookmarkEnd w:id="25"/>
    <w:bookmarkStart w:id="26" w:name="kpis-for-success"/>
    <w:p>
      <w:pPr>
        <w:pStyle w:val="Heading2"/>
      </w:pPr>
      <w:r>
        <w:t xml:space="preserve">KPIs for Success</w:t>
      </w:r>
    </w:p>
    <w:p>
      <w:pPr>
        <w:pStyle w:val="FirstParagraph"/>
      </w:pPr>
      <w:r>
        <w:t xml:space="preserve">Measuring success through:</w:t>
      </w:r>
    </w:p>
    <w:p>
      <w:pPr>
        <w:numPr>
          <w:ilvl w:val="0"/>
          <w:numId w:val="1006"/>
        </w:numPr>
        <w:pStyle w:val="Compact"/>
      </w:pPr>
      <w:r>
        <w:rPr>
          <w:bCs/>
          <w:b/>
        </w:rPr>
        <w:t xml:space="preserve">Talent Acquisition Metrics</w:t>
      </w:r>
      <w:r>
        <w:t xml:space="preserve">: 50% of hires from international pool; 30% diaspora; 20% local (within first year)</w:t>
      </w:r>
    </w:p>
    <w:p>
      <w:pPr>
        <w:numPr>
          <w:ilvl w:val="0"/>
          <w:numId w:val="1006"/>
        </w:numPr>
        <w:pStyle w:val="Compact"/>
      </w:pPr>
      <w:r>
        <w:rPr>
          <w:bCs/>
          <w:b/>
        </w:rPr>
        <w:t xml:space="preserve">Quality Indicators</w:t>
      </w:r>
      <w:r>
        <w:t xml:space="preserve">: 90% candidate satisfaction score on cultural adaptation support; Average time-to-hire reduced by 35%</w:t>
      </w:r>
    </w:p>
    <w:p>
      <w:pPr>
        <w:numPr>
          <w:ilvl w:val="0"/>
          <w:numId w:val="1006"/>
        </w:numPr>
        <w:pStyle w:val="Compact"/>
      </w:pPr>
      <w:r>
        <w:rPr>
          <w:bCs/>
          <w:b/>
        </w:rPr>
        <w:t xml:space="preserve">Economic Impact</w:t>
      </w:r>
      <w:r>
        <w:t xml:space="preserve">: Track financial models developed per analyst contributing to project funding (Target: $20M+ in identified projects)</w:t>
      </w:r>
    </w:p>
    <w:p>
      <w:pPr>
        <w:numPr>
          <w:ilvl w:val="0"/>
          <w:numId w:val="1006"/>
        </w:numPr>
        <w:pStyle w:val="Compact"/>
      </w:pPr>
      <w:r>
        <w:rPr>
          <w:bCs/>
          <w:b/>
        </w:rPr>
        <w:t xml:space="preserve">Retention Rate</w:t>
      </w:r>
      <w:r>
        <w:t xml:space="preserve">: 85% + annual retention through professional development programs.</w:t>
      </w:r>
    </w:p>
    <w:bookmarkEnd w:id="26"/>
    <w:bookmarkStart w:id="27" w:name="X04daa01a1da8af8b764e9062295efa6730234e9"/>
    <w:p>
      <w:pPr>
        <w:pStyle w:val="Heading2"/>
      </w:pPr>
      <w:r>
        <w:t xml:space="preserve">Conclusion: Building Afghanistan's Financial Future Through Strategic Talent</w:t>
      </w:r>
    </w:p>
    <w:p>
      <w:pPr>
        <w:pStyle w:val="FirstParagraph"/>
      </w:pPr>
      <w:r>
        <w:t xml:space="preserve">This marketing plan positions the Financial Analyst role as a strategic investment in Kabul's economic rehabilitation—not merely a job opening. By addressing both global talent expectations and Afghanistan-specific challenges, we create a compelling value proposition that transcends traditional recruitment. The initiative directly supports Afghanistan's National Priority Programs (NPPs) for financial sector development while delivering tangible career growth for professionals who choose to contribute in this high-impact environment.</w:t>
      </w:r>
    </w:p>
    <w:p>
      <w:pPr>
        <w:pStyle w:val="BodyText"/>
      </w:pPr>
      <w:r>
        <w:t xml:space="preserve">In Kabul where 75% of GDP depends on international aid flows (IMF, 2023), the right Financial Analyst becomes a critical asset. This plan ensures we attract individuals capable of transforming financial data into strategic action—navigating complexity to build resilient economic foundations. The marketing strategy doesn't just fill a position; it establishes Kabul as a destination for finance professionals committed to meaningful impact in one of the world's most challenging yet transformative markets. By 2025, this initiative aims to create a self-sustaining talent pipeline that directly contributes to Afghanistan's financial sovereignty and economic recovery.</w:t>
      </w:r>
    </w:p>
    <w:p>
      <w:pPr>
        <w:pStyle w:val="BodyText"/>
      </w:pPr>
      <w:r>
        <w:rPr>
          <w:iCs/>
          <w:i/>
        </w:rPr>
        <w:t xml:space="preserve">Prepared for: Kabul Economic Development Authority &amp; International Financial Partners</w:t>
      </w:r>
    </w:p>
    <w:p>
      <w:pPr>
        <w:pStyle w:val="BodyText"/>
      </w:pPr>
      <w:r>
        <w:rPr>
          <w:iCs/>
          <w:i/>
        </w:rPr>
        <w:t xml:space="preserve">Document Date: October 26, 2023 •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Kabul, Afghanistan</dc:title>
  <dc:creator/>
  <dc:language>en</dc:language>
  <cp:keywords/>
  <dcterms:created xsi:type="dcterms:W3CDTF">2026-07-23T10:44:40Z</dcterms:created>
  <dcterms:modified xsi:type="dcterms:W3CDTF">2026-07-23T10:44:40Z</dcterms:modified>
</cp:coreProperties>
</file>

<file path=docProps/custom.xml><?xml version="1.0" encoding="utf-8"?>
<Properties xmlns="http://schemas.openxmlformats.org/officeDocument/2006/custom-properties" xmlns:vt="http://schemas.openxmlformats.org/officeDocument/2006/docPropsVTypes"/>
</file>