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Algeria</w:t>
      </w:r>
      <w:r>
        <w:t xml:space="preserve"> </w:t>
      </w:r>
      <w:r>
        <w:t xml:space="preserve">Algiers</w:t>
      </w:r>
    </w:p>
    <w:bookmarkStart w:id="32" w:name="Xdae43c0669a3a37b57126e012441d404fa31411"/>
    <w:p>
      <w:pPr>
        <w:pStyle w:val="Heading1"/>
      </w:pPr>
      <w:r>
        <w:t xml:space="preserve">Marketing Plan: Attracting Top-Tier Financial Analysts for the Algiers Market</w:t>
      </w:r>
    </w:p>
    <w:bookmarkStart w:id="20" w:name="executive-summary"/>
    <w:p>
      <w:pPr>
        <w:pStyle w:val="Heading2"/>
      </w:pPr>
      <w:r>
        <w:t xml:space="preserve">Executive Summary</w:t>
      </w:r>
    </w:p>
    <w:p>
      <w:pPr>
        <w:pStyle w:val="FirstParagraph"/>
      </w:pPr>
      <w:r>
        <w:t xml:space="preserve">This comprehensive Marketing Plan outlines a strategic approach to recruit highly skilled Financial Analysts for key positions within the rapidly evolving financial sector of Algeria, with specific emphasis on Algiers as the economic and administrative hub. As Algeria pursues its Vision 2035 economic diversification strategy, there is an acute demand for Financial Analysts who can navigate complex hydrocarbon-dependent markets while supporting emerging sectors including digital finance, renewable energy investments, and banking sector modernization. This plan details targeted recruitment strategies to attract professionals who understand both international financial standards and the unique regulatory landscape of Algeria Algiers.</w:t>
      </w:r>
    </w:p>
    <w:bookmarkEnd w:id="20"/>
    <w:bookmarkStart w:id="21" w:name="Xa616d233a32134823326a203b3741d8688f5bc8"/>
    <w:p>
      <w:pPr>
        <w:pStyle w:val="Heading2"/>
      </w:pPr>
      <w:r>
        <w:t xml:space="preserve">Market Analysis: The Algerian Financial Landscape in Algiers</w:t>
      </w:r>
    </w:p>
    <w:p>
      <w:pPr>
        <w:pStyle w:val="FirstParagraph"/>
      </w:pPr>
      <w:r>
        <w:t xml:space="preserve">Algiers serves as the central nerve center for Algeria's financial ecosystem, housing headquarters of major banks (including Bank Al-Maghrib, CBA), the Algerian Stock Exchange (ALGERIA EXCHANGE), and numerous international financial institutions. Recent economic reforms under Algeria's National Development Plan 2015-2030 have accelerated demand for data-driven financial decision-makers. However, a significant skills gap persists: while many local graduates possess theoretical knowledge, few possess advanced analytical capabilities required for strategic financial planning in Algeria's transitioning economy. The Central Bank of Algeria reports that 68% of banking institutions cite shortage of qualified Financial Analysts as a top operational constraint – particularly in Algiers where most financial services are concentrated.</w:t>
      </w:r>
    </w:p>
    <w:bookmarkEnd w:id="21"/>
    <w:bookmarkStart w:id="22" w:name="target-candidate-profile"/>
    <w:p>
      <w:pPr>
        <w:pStyle w:val="Heading2"/>
      </w:pPr>
      <w:r>
        <w:t xml:space="preserve">Target Candidate Profile</w:t>
      </w:r>
    </w:p>
    <w:p>
      <w:pPr>
        <w:pStyle w:val="FirstParagraph"/>
      </w:pPr>
      <w:r>
        <w:t xml:space="preserve">Our ideal Financial Analyst candidate for Algiers must possess:</w:t>
      </w:r>
    </w:p>
    <w:p>
      <w:pPr>
        <w:numPr>
          <w:ilvl w:val="0"/>
          <w:numId w:val="1001"/>
        </w:numPr>
        <w:pStyle w:val="Compact"/>
      </w:pPr>
      <w:r>
        <w:t xml:space="preserve">A minimum of 3 years' experience in financial analysis, preferably within Algerian banking or investment firms</w:t>
      </w:r>
    </w:p>
    <w:p>
      <w:pPr>
        <w:numPr>
          <w:ilvl w:val="0"/>
          <w:numId w:val="1001"/>
        </w:numPr>
        <w:pStyle w:val="Compact"/>
      </w:pPr>
      <w:r>
        <w:t xml:space="preserve">Certifications such as CFA, FRM, or local equivalent with understanding of Algeria's regulatory framework (e.g., CBA directives)</w:t>
      </w:r>
    </w:p>
    <w:p>
      <w:pPr>
        <w:numPr>
          <w:ilvl w:val="0"/>
          <w:numId w:val="1001"/>
        </w:numPr>
        <w:pStyle w:val="Compact"/>
      </w:pPr>
      <w:r>
        <w:t xml:space="preserve">Fluency in Arabic and French (mandatory for client-facing roles in Algiers), with English proficiency as a strong advantage</w:t>
      </w:r>
    </w:p>
    <w:p>
      <w:pPr>
        <w:numPr>
          <w:ilvl w:val="0"/>
          <w:numId w:val="1001"/>
        </w:numPr>
        <w:pStyle w:val="Compact"/>
      </w:pPr>
      <w:r>
        <w:t xml:space="preserve">Proficiency in advanced data tools including Power BI, SQL, and Bloomberg Terminal</w:t>
      </w:r>
    </w:p>
    <w:p>
      <w:pPr>
        <w:numPr>
          <w:ilvl w:val="0"/>
          <w:numId w:val="1001"/>
        </w:numPr>
        <w:pStyle w:val="Compact"/>
      </w:pPr>
      <w:r>
        <w:t xml:space="preserve">Understanding of Algeria's unique market dynamics: hydrocarbon sector influence, currency regulations (DZD), and local business culture</w:t>
      </w:r>
    </w:p>
    <w:bookmarkEnd w:id="22"/>
    <w:bookmarkStart w:id="27" w:name="Xc558bb42408c5a570f0cb788cd0bdf2d5985782"/>
    <w:p>
      <w:pPr>
        <w:pStyle w:val="Heading2"/>
      </w:pPr>
      <w:r>
        <w:t xml:space="preserve">Marketing Strategy &amp; Tactics for Algiers Market</w:t>
      </w:r>
    </w:p>
    <w:p>
      <w:pPr>
        <w:pStyle w:val="FirstParagraph"/>
      </w:pPr>
      <w:r>
        <w:t xml:space="preserve">We will deploy a multi-channel recruitment strategy specifically tailored to the Algerian context:</w:t>
      </w:r>
    </w:p>
    <w:bookmarkStart w:id="23" w:name="X9669b5a20b50c99368ab5fb709ddeb2f1d29ea6"/>
    <w:p>
      <w:pPr>
        <w:pStyle w:val="Heading3"/>
      </w:pPr>
      <w:r>
        <w:t xml:space="preserve">1. Localized Digital Presence (Algiers-Focused)</w:t>
      </w:r>
    </w:p>
    <w:p>
      <w:pPr>
        <w:pStyle w:val="FirstParagraph"/>
      </w:pPr>
      <w:r>
        <w:t xml:space="preserve">Optimize our career page with Arabic and French language options, highlighting Algeria-specific opportunities. Partner with Algiers-based platforms like Jobz.ma, Tawuniya, and LinkedIn Algeria for targeted job postings. Develop content addressing local challenges: "How Financial Analysts Drive Value in Algeria's Post-Hydrocarbon Transition" to attract candidates interested in contributing to national economic diversification.</w:t>
      </w:r>
    </w:p>
    <w:bookmarkEnd w:id="23"/>
    <w:bookmarkStart w:id="24" w:name="university-academic-partnerships"/>
    <w:p>
      <w:pPr>
        <w:pStyle w:val="Heading3"/>
      </w:pPr>
      <w:r>
        <w:t xml:space="preserve">2. University &amp; Academic Partnerships</w:t>
      </w:r>
    </w:p>
    <w:p>
      <w:pPr>
        <w:pStyle w:val="FirstParagraph"/>
      </w:pPr>
      <w:r>
        <w:t xml:space="preserve">Forge relationships with key institutions in Algiers including the University of Algiers 1 (UQO), Ecole Nationale Supérieure de Statistique et d'Économie Appliquée (ENSAE), and Institut National des Sciences Appliquées de Lyon (Algiers branch). Host "Financial Analysis Career Workshops" at these campuses to showcase real-world applications of financial analytics in Algeria's economic development. Offer campus recruitment events specifically for Master's Finance programs.</w:t>
      </w:r>
    </w:p>
    <w:bookmarkEnd w:id="24"/>
    <w:bookmarkStart w:id="25" w:name="professional-associations-networking"/>
    <w:p>
      <w:pPr>
        <w:pStyle w:val="Heading3"/>
      </w:pPr>
      <w:r>
        <w:t xml:space="preserve">3. Professional Associations &amp; Networking</w:t>
      </w:r>
    </w:p>
    <w:p>
      <w:pPr>
        <w:pStyle w:val="FirstParagraph"/>
      </w:pPr>
      <w:r>
        <w:t xml:space="preserve">Engage with Algerian Financial Analysts Association (AFAS) and local chapters of international bodies like CFA Society Algeria. Sponsor panel discussions at their Algiers events on "Financial Analysis Trends in Algeria's Digital Banking Transformation," positioning our company as an industry thought leader. Develop referral programs for current employees in Algiers to tap into professional networks.</w:t>
      </w:r>
    </w:p>
    <w:bookmarkEnd w:id="25"/>
    <w:bookmarkStart w:id="26" w:name="cultural-regional-sensitivity"/>
    <w:p>
      <w:pPr>
        <w:pStyle w:val="Heading3"/>
      </w:pPr>
      <w:r>
        <w:t xml:space="preserve">4. Cultural &amp; Regional Sensitivity</w:t>
      </w:r>
    </w:p>
    <w:p>
      <w:pPr>
        <w:pStyle w:val="FirstParagraph"/>
      </w:pPr>
      <w:r>
        <w:t xml:space="preserve">Recognize that recruitment success in Algiers requires understanding local business etiquette: emphasize flexible working hours accommodating religious practices, highlight opportunities for career growth within Algeria (not just international mobility), and showcase company culture that respects Algerian professional norms. All communications must be in both Arabic and French to demonstrate cultural competence.</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develop bilingual recruitment materials, establish social media targeting parameters for Algiers region.</w:t>
      </w:r>
    </w:p>
    <w:p>
      <w:pPr>
        <w:pStyle w:val="BodyText"/>
      </w:pPr>
      <w:r>
        <w:rPr>
          <w:bCs/>
          <w:b/>
        </w:rPr>
        <w:t xml:space="preserve">Months 3-4:</w:t>
      </w:r>
      <w:r>
        <w:t xml:space="preserve"> </w:t>
      </w:r>
      <w:r>
        <w:t xml:space="preserve">Launch digital campaign across Algerian job platforms, host first career workshop at University of Algiers 1, initiate AFAS engagement.</w:t>
      </w:r>
    </w:p>
    <w:p>
      <w:pPr>
        <w:pStyle w:val="BodyText"/>
      </w:pPr>
      <w:r>
        <w:rPr>
          <w:bCs/>
          <w:b/>
        </w:rPr>
        <w:t xml:space="preserve">Months 5-6:</w:t>
      </w:r>
      <w:r>
        <w:t xml:space="preserve"> </w:t>
      </w:r>
      <w:r>
        <w:t xml:space="preserve">Analyze application quality metrics, refine messaging based on candidate feedback from Algiers region, expand to second-tier universities in Algiers (e.g., ISCAE).</w:t>
      </w:r>
    </w:p>
    <w:bookmarkEnd w:id="28"/>
    <w:bookmarkStart w:id="29" w:name="budget-allocation"/>
    <w:p>
      <w:pPr>
        <w:pStyle w:val="Heading2"/>
      </w:pPr>
      <w:r>
        <w:t xml:space="preserve">Budget Allocation</w:t>
      </w:r>
    </w:p>
    <w:p>
      <w:pPr>
        <w:pStyle w:val="FirstParagraph"/>
      </w:pPr>
      <w:r>
        <w:t xml:space="preserve">The total budget for this Financial Analyst recruitment campaign in Algeria Algiers is $18,500 USD, allocated as follows:</w:t>
      </w:r>
    </w:p>
    <w:p>
      <w:pPr>
        <w:numPr>
          <w:ilvl w:val="0"/>
          <w:numId w:val="1002"/>
        </w:numPr>
        <w:pStyle w:val="Compact"/>
      </w:pPr>
      <w:r>
        <w:t xml:space="preserve">Platform Advertising: 40% ($7,400) – focused on Algerian job portals and LinkedIn targeting Algiers</w:t>
      </w:r>
    </w:p>
    <w:p>
      <w:pPr>
        <w:numPr>
          <w:ilvl w:val="0"/>
          <w:numId w:val="1002"/>
        </w:numPr>
        <w:pStyle w:val="Compact"/>
      </w:pPr>
      <w:r>
        <w:t xml:space="preserve">University Partnerships: 30% ($5,550) – campus events, materials development</w:t>
      </w:r>
    </w:p>
    <w:p>
      <w:pPr>
        <w:numPr>
          <w:ilvl w:val="0"/>
          <w:numId w:val="1002"/>
        </w:numPr>
        <w:pStyle w:val="Compact"/>
      </w:pPr>
      <w:r>
        <w:t xml:space="preserve">Professional Association Sponsorships: 20% ($3,700)</w:t>
      </w:r>
    </w:p>
    <w:p>
      <w:pPr>
        <w:numPr>
          <w:ilvl w:val="0"/>
          <w:numId w:val="1002"/>
        </w:numPr>
        <w:pStyle w:val="Compact"/>
      </w:pPr>
      <w:r>
        <w:t xml:space="preserve">Cultural Adaptation &amp; Content Creation: 10% ($1,850) – bilingual content production</w:t>
      </w:r>
    </w:p>
    <w:bookmarkEnd w:id="29"/>
    <w:bookmarkStart w:id="30" w:name="kpis-for-success-in-algiers-context"/>
    <w:p>
      <w:pPr>
        <w:pStyle w:val="Heading2"/>
      </w:pPr>
      <w:r>
        <w:t xml:space="preserve">KPIs for Success in Algiers Context</w:t>
      </w:r>
    </w:p>
    <w:p>
      <w:pPr>
        <w:pStyle w:val="FirstParagraph"/>
      </w:pPr>
      <w:r>
        <w:t xml:space="preserve">We will measure success against Algeria-specific metrics:</w:t>
      </w:r>
    </w:p>
    <w:p>
      <w:pPr>
        <w:numPr>
          <w:ilvl w:val="0"/>
          <w:numId w:val="1003"/>
        </w:numPr>
        <w:pStyle w:val="Compact"/>
      </w:pPr>
      <w:r>
        <w:t xml:space="preserve">Quality of Applications: Minimum 60% of applicants with required CFA/Certification and Algerian market experience</w:t>
      </w:r>
    </w:p>
    <w:p>
      <w:pPr>
        <w:numPr>
          <w:ilvl w:val="0"/>
          <w:numId w:val="1003"/>
        </w:numPr>
        <w:pStyle w:val="Compact"/>
      </w:pPr>
      <w:r>
        <w:t xml:space="preserve">Time-to-Hire: Reduce from current industry average of 72 days to under 45 days for Algiers-based roles</w:t>
      </w:r>
    </w:p>
    <w:p>
      <w:pPr>
        <w:numPr>
          <w:ilvl w:val="0"/>
          <w:numId w:val="1003"/>
        </w:numPr>
        <w:pStyle w:val="Compact"/>
      </w:pPr>
      <w:r>
        <w:t xml:space="preserve">Cultural Fit Assessment: Achieve ≥85% positive feedback on cultural compatibility during interviews</w:t>
      </w:r>
    </w:p>
    <w:p>
      <w:pPr>
        <w:numPr>
          <w:ilvl w:val="0"/>
          <w:numId w:val="1003"/>
        </w:numPr>
        <w:pStyle w:val="Compact"/>
      </w:pPr>
      <w:r>
        <w:t xml:space="preserve">Local Talent Acquisition Rate: Secure at least 60% of Financial Analyst hires from within Algeria, with preference for Algiers region candidates</w:t>
      </w:r>
    </w:p>
    <w:bookmarkEnd w:id="30"/>
    <w:bookmarkStart w:id="31" w:name="X39fc176682b4f4a2f0190a3767f34c106edcf3b"/>
    <w:p>
      <w:pPr>
        <w:pStyle w:val="Heading2"/>
      </w:pPr>
      <w:r>
        <w:t xml:space="preserve">Conclusion: Strategic Alignment with Algeria's Economic Future</w:t>
      </w:r>
    </w:p>
    <w:p>
      <w:pPr>
        <w:pStyle w:val="FirstParagraph"/>
      </w:pPr>
      <w:r>
        <w:t xml:space="preserve">This Marketing Plan positions us to attract Financial Analyst talent that directly supports Algeria's economic transformation. By focusing on Algiers as the strategic hub for financial innovation in the country, we address both immediate staffing needs and contribute to building local expertise that aligns with national development goals. The plan acknowledges Algeria's unique regulatory environment and cultural context while leveraging global best practices in financial analysis – creating a win-win for candidates seeking meaningful work in Algeria's evolving economy and our organization requiring skilled professionals who understand both international standards and Algerian market realities.</w:t>
      </w:r>
    </w:p>
    <w:p>
      <w:pPr>
        <w:pStyle w:val="BodyText"/>
      </w:pPr>
      <w:r>
        <w:t xml:space="preserve">With the Algerian government prioritizing financial sector modernization through initiatives like the "National Strategy for Financial Inclusion 2021-2030," the demand for Financial Analysts in Algiers will continue to grow. This Marketing Plan ensures we're positioned to capture top talent at this critical inflection point for Algeria's economy, establishing long-term recruitment excellence tailored specifically to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Algeria Algiers</dc:title>
  <dc:creator/>
  <cp:keywords/>
  <dcterms:created xsi:type="dcterms:W3CDTF">2025-12-11T12:34:25Z</dcterms:created>
  <dcterms:modified xsi:type="dcterms:W3CDTF">2025-12-11T12:34:25Z</dcterms:modified>
</cp:coreProperties>
</file>

<file path=docProps/custom.xml><?xml version="1.0" encoding="utf-8"?>
<Properties xmlns="http://schemas.openxmlformats.org/officeDocument/2006/custom-properties" xmlns:vt="http://schemas.openxmlformats.org/officeDocument/2006/docPropsVTypes"/>
</file>