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Bangladesh</w:t>
      </w:r>
      <w:r>
        <w:t xml:space="preserve"> </w:t>
      </w:r>
      <w:r>
        <w:t xml:space="preserve">Dhaka</w:t>
      </w:r>
    </w:p>
    <w:bookmarkStart w:id="32" w:name="X0220f4123467400854491bed3f30b07ddf6a808"/>
    <w:p>
      <w:pPr>
        <w:pStyle w:val="Heading1"/>
      </w:pPr>
      <w:r>
        <w:t xml:space="preserve">Comprehensive Marketing Plan for Attracting Top-Tier Financial Analysts in Bangladesh Dhaka</w:t>
      </w:r>
    </w:p>
    <w:bookmarkStart w:id="20" w:name="executive-summary"/>
    <w:p>
      <w:pPr>
        <w:pStyle w:val="Heading2"/>
      </w:pPr>
      <w:r>
        <w:t xml:space="preserve">Executive Summary</w:t>
      </w:r>
    </w:p>
    <w:p>
      <w:pPr>
        <w:pStyle w:val="FirstParagraph"/>
      </w:pPr>
      <w:r>
        <w:t xml:space="preserve">This Marketing Plan outlines a targeted strategy to recruit and retain elite Financial Analysts within the dynamic financial ecosystem of Dhaka, Bangladesh. With Bangladesh's economy expanding at 6.5% annually and Dhaka emerging as South Asia's fastest-growing financial hub, there is an acute need for skilled Financial Analysts who understand local market nuances while applying global best practices. This plan addresses the critical talent gap in Bangladesh Dhaka by positioning our organization as the premier destination for Financial Analysts seeking meaningful impact in a high-growth market.</w:t>
      </w:r>
    </w:p>
    <w:bookmarkEnd w:id="20"/>
    <w:bookmarkStart w:id="21" w:name="X713e1e639ac54e369693fef229859730bc6c5a7"/>
    <w:p>
      <w:pPr>
        <w:pStyle w:val="Heading2"/>
      </w:pPr>
      <w:r>
        <w:t xml:space="preserve">Market Analysis: The Bangladesh Dhaka Financial Landscape</w:t>
      </w:r>
    </w:p>
    <w:p>
      <w:pPr>
        <w:pStyle w:val="FirstParagraph"/>
      </w:pPr>
      <w:r>
        <w:t xml:space="preserve">Dhaka's financial sector is undergoing unprecedented transformation. The Capital Market Development Authority (CMDA) reports a 40% increase in listed companies on DSE (Dhaka Stock Exchange) since 2020, while fintech startups have surged by 185% in the last three years. However, a recent World Bank study reveals that only 15% of Bangladeshi financial institutions employ analysts certified in international frameworks (CFA/ACCA), creating a severe talent shortage. Local universities produce approximately 200 finance graduates annually, but only 8% possess practical forecasting and data analytics skills required by multinational corporations operating in Bangladesh Dhaka. The competitive landscape features firms like BRAC, Dutch-Bangla Bank, and international consultancies vying for the same limited talent pool.</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rPr>
          <w:bCs/>
          <w:b/>
        </w:rPr>
        <w:t xml:space="preserve">Mid-career Financial Analysts (3-7 years experience)</w:t>
      </w:r>
      <w:r>
        <w:t xml:space="preserve">: Seeking career progression in a growth market with competitive compensation packages (targeting 40-60% above Dhaka average)</w:t>
      </w:r>
    </w:p>
    <w:p>
      <w:pPr>
        <w:numPr>
          <w:ilvl w:val="0"/>
          <w:numId w:val="1001"/>
        </w:numPr>
        <w:pStyle w:val="Compact"/>
      </w:pPr>
      <w:r>
        <w:rPr>
          <w:bCs/>
          <w:b/>
        </w:rPr>
        <w:t xml:space="preserve">International Candidates with Bangladesh Experience</w:t>
      </w:r>
      <w:r>
        <w:t xml:space="preserve">: Professionals who previously worked in Bangladesh and understand local regulations but want to return to the high-energy Dhaka environment</w:t>
      </w:r>
    </w:p>
    <w:p>
      <w:pPr>
        <w:numPr>
          <w:ilvl w:val="0"/>
          <w:numId w:val="1001"/>
        </w:numPr>
        <w:pStyle w:val="Compact"/>
      </w:pPr>
      <w:r>
        <w:rPr>
          <w:bCs/>
          <w:b/>
        </w:rPr>
        <w:t xml:space="preserve">Top Graduates from Premier Institutions</w:t>
      </w:r>
      <w:r>
        <w:t xml:space="preserve">: MBA/Finance graduates from BUET, DU, and IBA with proven analytical projects (targeting 25% of hires)</w:t>
      </w:r>
    </w:p>
    <w:bookmarkEnd w:id="22"/>
    <w:bookmarkStart w:id="23" w:name="marketing-objectives"/>
    <w:p>
      <w:pPr>
        <w:pStyle w:val="Heading2"/>
      </w:pPr>
      <w:r>
        <w:t xml:space="preserve">Marketing Objectives</w:t>
      </w:r>
    </w:p>
    <w:p>
      <w:pPr>
        <w:pStyle w:val="FirstParagraph"/>
      </w:pPr>
      <w:r>
        <w:t xml:space="preserve">We aim to achieve the following within 18 months:</w:t>
      </w:r>
    </w:p>
    <w:p>
      <w:pPr>
        <w:numPr>
          <w:ilvl w:val="0"/>
          <w:numId w:val="1002"/>
        </w:numPr>
        <w:pStyle w:val="Compact"/>
      </w:pPr>
      <w:r>
        <w:t xml:space="preserve">Reduce time-to-hire for Financial Analyst roles from 90 days to 45 days in Bangladesh Dhaka</w:t>
      </w:r>
    </w:p>
    <w:p>
      <w:pPr>
        <w:numPr>
          <w:ilvl w:val="0"/>
          <w:numId w:val="1002"/>
        </w:numPr>
        <w:pStyle w:val="Compact"/>
      </w:pPr>
      <w:r>
        <w:t xml:space="preserve">Secure 30% of target candidates from international pools (including diaspora Bangladeshi professionals)</w:t>
      </w:r>
    </w:p>
    <w:p>
      <w:pPr>
        <w:numPr>
          <w:ilvl w:val="0"/>
          <w:numId w:val="1002"/>
        </w:numPr>
        <w:pStyle w:val="Compact"/>
      </w:pPr>
      <w:r>
        <w:t xml:space="preserve">Attain a candidate satisfaction score of 4.7/5 for our recruitment experience</w:t>
      </w:r>
    </w:p>
    <w:p>
      <w:pPr>
        <w:numPr>
          <w:ilvl w:val="0"/>
          <w:numId w:val="1002"/>
        </w:numPr>
        <w:pStyle w:val="Compact"/>
      </w:pPr>
      <w:r>
        <w:t xml:space="preserve">Capture 25% market share in Financial Analyst talent acquisition across Dhaka's top 10 financial institutions</w:t>
      </w:r>
    </w:p>
    <w:bookmarkEnd w:id="23"/>
    <w:bookmarkStart w:id="27" w:name="Xb5090b1b3c6033f4c664fb26922b069e708a7a0"/>
    <w:p>
      <w:pPr>
        <w:pStyle w:val="Heading2"/>
      </w:pPr>
      <w:r>
        <w:t xml:space="preserve">Marketing Strategies &amp; Tactics: Tailored for Bangladesh Dhaka Context</w:t>
      </w:r>
    </w:p>
    <w:bookmarkStart w:id="24" w:name="hyper-local-brand-positioning"/>
    <w:p>
      <w:pPr>
        <w:pStyle w:val="Heading3"/>
      </w:pPr>
      <w:r>
        <w:t xml:space="preserve">1. Hyper-Local Brand Positioning</w:t>
      </w:r>
    </w:p>
    <w:p>
      <w:pPr>
        <w:pStyle w:val="FirstParagraph"/>
      </w:pPr>
      <w:r>
        <w:t xml:space="preserve">We will develop a "Dhaka Financial Analyst Advantage" campaign highlighting:</w:t>
      </w:r>
    </w:p>
    <w:p>
      <w:pPr>
        <w:numPr>
          <w:ilvl w:val="0"/>
          <w:numId w:val="1003"/>
        </w:numPr>
        <w:pStyle w:val="Compact"/>
      </w:pPr>
      <w:r>
        <w:rPr>
          <w:bCs/>
          <w:b/>
        </w:rPr>
        <w:t xml:space="preserve">Cultural Integration:</w:t>
      </w:r>
      <w:r>
        <w:t xml:space="preserve"> </w:t>
      </w:r>
      <w:r>
        <w:t xml:space="preserve">"Work with your local team in Dhaka while leveraging global frameworks" - emphasizing our support for Bengali language integration and cultural sensitivity training</w:t>
      </w:r>
    </w:p>
    <w:p>
      <w:pPr>
        <w:numPr>
          <w:ilvl w:val="0"/>
          <w:numId w:val="1003"/>
        </w:numPr>
        <w:pStyle w:val="Compact"/>
      </w:pPr>
      <w:r>
        <w:rPr>
          <w:bCs/>
          <w:b/>
        </w:rPr>
        <w:t xml:space="preserve">Market-Specific Value:</w:t>
      </w:r>
      <w:r>
        <w:t xml:space="preserve"> </w:t>
      </w:r>
      <w:r>
        <w:t xml:space="preserve">Showcasing how our Financial Analysts drive $2M+ annual revenue through unique Bangladesh market insights (e.g., analyzing remittance flows, garment sector volatility)</w:t>
      </w:r>
    </w:p>
    <w:p>
      <w:pPr>
        <w:numPr>
          <w:ilvl w:val="0"/>
          <w:numId w:val="1003"/>
        </w:numPr>
        <w:pStyle w:val="Compact"/>
      </w:pPr>
      <w:r>
        <w:rPr>
          <w:bCs/>
          <w:b/>
        </w:rPr>
        <w:t xml:space="preserve">Dhaka-Exclusive Perks:</w:t>
      </w:r>
      <w:r>
        <w:t xml:space="preserve"> </w:t>
      </w:r>
      <w:r>
        <w:t xml:space="preserve">"Dhaka Career Acceleration Package" including subsidized housing near Gulshan/DOHS, local transport allowance, and monthly cultural experience stipend</w:t>
      </w:r>
    </w:p>
    <w:bookmarkEnd w:id="24"/>
    <w:bookmarkStart w:id="25" w:name="digital-talent-acquisition-ecosystem"/>
    <w:p>
      <w:pPr>
        <w:pStyle w:val="Heading3"/>
      </w:pPr>
      <w:r>
        <w:t xml:space="preserve">2. Digital Talent Acquisition Ecosystem</w:t>
      </w:r>
    </w:p>
    <w:p>
      <w:pPr>
        <w:pStyle w:val="FirstParagraph"/>
      </w:pPr>
      <w:r>
        <w:t xml:space="preserve">Our Bangladesh Dhaka-specific digital strategy includes:</w:t>
      </w:r>
    </w:p>
    <w:p>
      <w:pPr>
        <w:numPr>
          <w:ilvl w:val="0"/>
          <w:numId w:val="1004"/>
        </w:numPr>
        <w:pStyle w:val="Compact"/>
      </w:pPr>
      <w:r>
        <w:rPr>
          <w:bCs/>
          <w:b/>
        </w:rPr>
        <w:t xml:space="preserve">Dhaka-Focused LinkedIn Campaigns:</w:t>
      </w:r>
      <w:r>
        <w:t xml:space="preserve"> </w:t>
      </w:r>
      <w:r>
        <w:t xml:space="preserve">Targeting professionals in Dhaka with job posts featuring local landmarks (e.g., "Join our Financial Analyst team at the iconic Dhanmondi 32 office")</w:t>
      </w:r>
    </w:p>
    <w:p>
      <w:pPr>
        <w:numPr>
          <w:ilvl w:val="0"/>
          <w:numId w:val="1004"/>
        </w:numPr>
        <w:pStyle w:val="Compact"/>
      </w:pPr>
      <w:r>
        <w:rPr>
          <w:bCs/>
          <w:b/>
        </w:rPr>
        <w:t xml:space="preserve">Facebook/Instagram Micro-Content:</w:t>
      </w:r>
      <w:r>
        <w:t xml:space="preserve"> </w:t>
      </w:r>
      <w:r>
        <w:t xml:space="preserve">Short videos of current Dhaka-based Financial Analysts discussing market opportunities (e.g., "How I forecasted textile export trends using Bangladesh-specific data")</w:t>
      </w:r>
    </w:p>
    <w:p>
      <w:pPr>
        <w:numPr>
          <w:ilvl w:val="0"/>
          <w:numId w:val="1004"/>
        </w:numPr>
        <w:pStyle w:val="Compact"/>
      </w:pPr>
      <w:r>
        <w:rPr>
          <w:bCs/>
          <w:b/>
        </w:rPr>
        <w:t xml:space="preserve">Local University Partnerships:</w:t>
      </w:r>
      <w:r>
        <w:t xml:space="preserve"> </w:t>
      </w:r>
      <w:r>
        <w:t xml:space="preserve">Exclusive internship programs with Dhaka University, Asian Institute of Technology, and BRAC University featuring Financial Analyst mentorship days</w:t>
      </w:r>
    </w:p>
    <w:p>
      <w:pPr>
        <w:numPr>
          <w:ilvl w:val="0"/>
          <w:numId w:val="1004"/>
        </w:numPr>
        <w:pStyle w:val="Compact"/>
      </w:pPr>
      <w:r>
        <w:rPr>
          <w:bCs/>
          <w:b/>
        </w:rPr>
        <w:t xml:space="preserve">Dhaka-Specific Job Portal Listings:</w:t>
      </w:r>
      <w:r>
        <w:t xml:space="preserve"> </w:t>
      </w:r>
      <w:r>
        <w:t xml:space="preserve">Priority placement on Bangladeshi job sites like bdjobs.com and LinkedIn Bangladesh with "Financial Analyst" search optimization</w:t>
      </w:r>
    </w:p>
    <w:bookmarkEnd w:id="25"/>
    <w:bookmarkStart w:id="26" w:name="community-led-talent-activation"/>
    <w:p>
      <w:pPr>
        <w:pStyle w:val="Heading3"/>
      </w:pPr>
      <w:r>
        <w:t xml:space="preserve">3. Community-Led Talent Activation</w:t>
      </w:r>
    </w:p>
    <w:p>
      <w:pPr>
        <w:pStyle w:val="FirstParagraph"/>
      </w:pPr>
      <w:r>
        <w:t xml:space="preserve">We'll establish Dhaka-specific engagement channels:</w:t>
      </w:r>
    </w:p>
    <w:p>
      <w:pPr>
        <w:numPr>
          <w:ilvl w:val="0"/>
          <w:numId w:val="1005"/>
        </w:numPr>
        <w:pStyle w:val="Compact"/>
      </w:pPr>
      <w:r>
        <w:rPr>
          <w:bCs/>
          <w:b/>
        </w:rPr>
        <w:t xml:space="preserve">Monthly Dhaka Financial Roundtables:</w:t>
      </w:r>
      <w:r>
        <w:t xml:space="preserve"> </w:t>
      </w:r>
      <w:r>
        <w:t xml:space="preserve">Hosted at The Westin Dhaka, featuring local finance leaders discussing "The Future of Financial Analysis in Bangladesh"</w:t>
      </w:r>
    </w:p>
    <w:p>
      <w:pPr>
        <w:numPr>
          <w:ilvl w:val="0"/>
          <w:numId w:val="1005"/>
        </w:numPr>
        <w:pStyle w:val="Compact"/>
      </w:pPr>
      <w:r>
        <w:rPr>
          <w:bCs/>
          <w:b/>
        </w:rPr>
        <w:t xml:space="preserve">Diaspora Outreach Program:</w:t>
      </w:r>
      <w:r>
        <w:t xml:space="preserve"> </w:t>
      </w:r>
      <w:r>
        <w:t xml:space="preserve">Partnering with Bangladeshi associations in Singapore, UAE, and US for targeted recruitment events</w:t>
      </w:r>
    </w:p>
    <w:p>
      <w:pPr>
        <w:numPr>
          <w:ilvl w:val="0"/>
          <w:numId w:val="1005"/>
        </w:numPr>
        <w:pStyle w:val="Compact"/>
      </w:pPr>
      <w:r>
        <w:rPr>
          <w:bCs/>
          <w:b/>
        </w:rPr>
        <w:t xml:space="preserve">Financial Analyst Ambassador Network:</w:t>
      </w:r>
      <w:r>
        <w:t xml:space="preserve"> </w:t>
      </w:r>
      <w:r>
        <w:t xml:space="preserve">Incentivizing current Dhaka-based analysts to refer peers with "Referral Bonus + 50% travel stipend to Bangladesh" program</w:t>
      </w:r>
    </w:p>
    <w:bookmarkEnd w:id="26"/>
    <w:bookmarkEnd w:id="27"/>
    <w:bookmarkStart w:id="28" w:name="budget-allocation-dhaka-centric"/>
    <w:p>
      <w:pPr>
        <w:pStyle w:val="Heading2"/>
      </w:pPr>
      <w:r>
        <w:t xml:space="preserve">Budget Allocation (Dhaka-Centric)</w:t>
      </w:r>
    </w:p>
    <w:p>
      <w:pPr>
        <w:pStyle w:val="FirstParagraph"/>
      </w:pPr>
      <w:r>
        <w:t xml:space="preserve">Item</w:t>
      </w:r>
    </w:p>
    <w:p>
      <w:pPr>
        <w:pStyle w:val="BodyText"/>
      </w:pPr>
      <w:r>
        <w:t xml:space="preserve">Allocation (%)</w:t>
      </w:r>
    </w:p>
    <w:p>
      <w:pPr>
        <w:pStyle w:val="BodyText"/>
      </w:pPr>
      <w:r>
        <w:t xml:space="preserve">Rationale for Bangladesh Dhaka Context</w:t>
      </w:r>
    </w:p>
    <w:p>
      <w:pPr>
        <w:pStyle w:val="BodyText"/>
      </w:pPr>
      <w:r>
        <w:t xml:space="preserve">Digital Campaigns (LinkedIn/FB/Instagram)</w:t>
      </w:r>
    </w:p>
    <w:p>
      <w:pPr>
        <w:pStyle w:val="BodyText"/>
      </w:pPr>
      <w:r>
        <w:t xml:space="preserve">35%</w:t>
      </w:r>
    </w:p>
    <w:p>
      <w:pPr>
        <w:pStyle w:val="BodyText"/>
      </w:pPr>
      <w:r>
        <w:t xml:space="preserve">High mobile penetration in Dhaka (95%); cost-effective local targeting</w:t>
      </w:r>
    </w:p>
    <w:p>
      <w:pPr>
        <w:pStyle w:val="BodyText"/>
      </w:pPr>
      <w:r>
        <w:t xml:space="preserve">Dhaka Event Marketing</w:t>
      </w:r>
    </w:p>
    <w:p>
      <w:pPr>
        <w:pStyle w:val="BodyText"/>
      </w:pPr>
      <w:r>
        <w:t xml:space="preserve">25%</w:t>
      </w:r>
    </w:p>
    <w:p>
      <w:pPr>
        <w:pStyle w:val="BodyText"/>
      </w:pPr>
      <w:r>
        <w:t xml:space="preserve">Critical for relationship-building in Bangladesh's network-driven business culture</w:t>
      </w:r>
    </w:p>
    <w:p>
      <w:pPr>
        <w:pStyle w:val="BodyText"/>
      </w:pPr>
      <w:r>
        <w:t xml:space="preserve">University Partnerships &amp; Internships</w:t>
      </w:r>
    </w:p>
    <w:p>
      <w:pPr>
        <w:pStyle w:val="BodyText"/>
      </w:pPr>
      <w:r>
        <w:t xml:space="preserve">20%</w:t>
      </w:r>
    </w:p>
    <w:p>
      <w:pPr>
        <w:pStyle w:val="BodyText"/>
      </w:pPr>
      <w:r>
        <w:t xml:space="preserve">Leverages Dhaka's concentration of top finance institutions</w:t>
      </w:r>
    </w:p>
    <w:p>
      <w:pPr>
        <w:pStyle w:val="BodyText"/>
      </w:pPr>
      <w:r>
        <w:t xml:space="preserve">Diaspora Engagement Programs</w:t>
      </w:r>
    </w:p>
    <w:p>
      <w:pPr>
        <w:pStyle w:val="BodyText"/>
      </w:pPr>
      <w:r>
        <w:t xml:space="preserve">15%</w:t>
      </w:r>
    </w:p>
    <w:p>
      <w:pPr>
        <w:pStyle w:val="BodyText"/>
      </w:pPr>
      <w:r>
        <w:t xml:space="preserve">Taps into 2M+ Bangladeshi professionals abroad with Dhaka experience</w:t>
      </w:r>
    </w:p>
    <w:p>
      <w:pPr>
        <w:pStyle w:val="BodyText"/>
      </w:pPr>
      <w:r>
        <w:t xml:space="preserve">Contingency/Local Media</w:t>
      </w:r>
    </w:p>
    <w:p>
      <w:pPr>
        <w:pStyle w:val="BodyText"/>
      </w:pPr>
      <w:r>
        <w:t xml:space="preserve">5%</w:t>
      </w:r>
    </w:p>
    <w:p>
      <w:pPr>
        <w:pStyle w:val="BodyText"/>
      </w:pPr>
      <w:r>
        <w:t xml:space="preserve">Dhaka-specific press coverage in The Daily Star and Prothom Alo</w:t>
      </w:r>
    </w:p>
    <w:bookmarkEnd w:id="28"/>
    <w:bookmarkStart w:id="29" w:name="Xa16d6a850894889c094daa2fd9843915e17e4b6"/>
    <w:p>
      <w:pPr>
        <w:pStyle w:val="Heading2"/>
      </w:pPr>
      <w:r>
        <w:t xml:space="preserve">Implementation Timeline: Dhaka-Specific Milestones</w:t>
      </w:r>
    </w:p>
    <w:p>
      <w:pPr>
        <w:pStyle w:val="FirstParagraph"/>
      </w:pPr>
      <w:r>
        <w:rPr>
          <w:bCs/>
          <w:b/>
        </w:rPr>
        <w:t xml:space="preserve">Months 1-3:</w:t>
      </w:r>
      <w:r>
        <w:t xml:space="preserve"> </w:t>
      </w:r>
      <w:r>
        <w:t xml:space="preserve">Launch Dhaka Financial Analyst Brand Campaign; Establish university partnerships with DU, BUET; Begin diaspora outreach via Bangladeshi associations in UAE.</w:t>
      </w:r>
      <w:r>
        <w:br/>
      </w:r>
      <w:r>
        <w:rPr>
          <w:bCs/>
          <w:b/>
        </w:rPr>
        <w:t xml:space="preserve">Months 4-6:</w:t>
      </w:r>
      <w:r>
        <w:t xml:space="preserve"> </w:t>
      </w:r>
      <w:r>
        <w:t xml:space="preserve">Host first Dhaka Roundtable at The Westin; Implement "Dhaka Career Acceleration Package"; Launch internship program for MBA students.</w:t>
      </w:r>
      <w:r>
        <w:br/>
      </w:r>
      <w:r>
        <w:rPr>
          <w:bCs/>
          <w:b/>
        </w:rPr>
        <w:t xml:space="preserve">Months 7-12:</w:t>
      </w:r>
      <w:r>
        <w:t xml:space="preserve"> </w:t>
      </w:r>
      <w:r>
        <w:t xml:space="preserve">Scale social media campaigns based on Dhaka engagement metrics; Target 15% of hires through diaspora referrals; Achieve 30% reduction in time-to-hire.</w:t>
      </w:r>
      <w:r>
        <w:br/>
      </w:r>
      <w:r>
        <w:rPr>
          <w:bCs/>
          <w:b/>
        </w:rPr>
        <w:t xml:space="preserve">Months 13-18:</w:t>
      </w:r>
      <w:r>
        <w:t xml:space="preserve"> </w:t>
      </w:r>
      <w:r>
        <w:t xml:space="preserve">Expand to secondary cities (Chittagong, Sylhet) while maintaining Dhaka as primary hub; Publish "Dhaka Financial Analyst Impact Report" showcasing market contributions.</w:t>
      </w:r>
    </w:p>
    <w:bookmarkEnd w:id="29"/>
    <w:bookmarkStart w:id="30" w:name="X7c52141321a28b5a7c4fb03e2b389d8cd3a82af"/>
    <w:p>
      <w:pPr>
        <w:pStyle w:val="Heading2"/>
      </w:pPr>
      <w:r>
        <w:t xml:space="preserve">Performance Metrics: Bangladesh Dhaka Focus</w:t>
      </w:r>
    </w:p>
    <w:p>
      <w:pPr>
        <w:pStyle w:val="FirstParagraph"/>
      </w:pPr>
      <w:r>
        <w:t xml:space="preserve">We'll track these KPIs with Dhaka-specific benchmarks:</w:t>
      </w:r>
    </w:p>
    <w:p>
      <w:pPr>
        <w:numPr>
          <w:ilvl w:val="0"/>
          <w:numId w:val="1006"/>
        </w:numPr>
        <w:pStyle w:val="Compact"/>
      </w:pPr>
      <w:r>
        <w:rPr>
          <w:bCs/>
          <w:b/>
        </w:rPr>
        <w:t xml:space="preserve">Recruitment Rate:</w:t>
      </w:r>
      <w:r>
        <w:t xml:space="preserve"> </w:t>
      </w:r>
      <w:r>
        <w:t xml:space="preserve">% of candidates from Dhaka vs. other regions (Target: 75% local + diaspora)</w:t>
      </w:r>
    </w:p>
    <w:p>
      <w:pPr>
        <w:numPr>
          <w:ilvl w:val="0"/>
          <w:numId w:val="1006"/>
        </w:numPr>
        <w:pStyle w:val="Compact"/>
      </w:pPr>
      <w:r>
        <w:rPr>
          <w:bCs/>
          <w:b/>
        </w:rPr>
        <w:t xml:space="preserve">Cultural Fit Score:</w:t>
      </w:r>
      <w:r>
        <w:t xml:space="preserve"> </w:t>
      </w:r>
      <w:r>
        <w:t xml:space="preserve">Measured via 360° feedback from Dhaka teams (Target: &gt;4.5/5)</w:t>
      </w:r>
    </w:p>
    <w:p>
      <w:pPr>
        <w:numPr>
          <w:ilvl w:val="0"/>
          <w:numId w:val="1006"/>
        </w:numPr>
        <w:pStyle w:val="Compact"/>
      </w:pPr>
      <w:r>
        <w:rPr>
          <w:bCs/>
          <w:b/>
        </w:rPr>
        <w:t xml:space="preserve">Market Impact:</w:t>
      </w:r>
      <w:r>
        <w:t xml:space="preserve"> </w:t>
      </w:r>
      <w:r>
        <w:t xml:space="preserve">Value of insights generated by Financial Analysts for Bangladesh-specific opportunities (e.g., "Forecasted $1.2M opportunity in jute exports")</w:t>
      </w:r>
    </w:p>
    <w:p>
      <w:pPr>
        <w:numPr>
          <w:ilvl w:val="0"/>
          <w:numId w:val="1006"/>
        </w:numPr>
        <w:pStyle w:val="Compact"/>
      </w:pPr>
      <w:r>
        <w:rPr>
          <w:bCs/>
          <w:b/>
        </w:rPr>
        <w:t xml:space="preserve">Dhaka Retention Rate:</w:t>
      </w:r>
      <w:r>
        <w:t xml:space="preserve"> </w:t>
      </w:r>
      <w:r>
        <w:t xml:space="preserve">90%+ after 1 year (exceeding national average of 78%)</w:t>
      </w:r>
    </w:p>
    <w:bookmarkEnd w:id="30"/>
    <w:bookmarkStart w:id="31" w:name="Xae84a13f394468225190297dd4d27db03b53c10"/>
    <w:p>
      <w:pPr>
        <w:pStyle w:val="Heading2"/>
      </w:pPr>
      <w:r>
        <w:t xml:space="preserve">Conclusion: The Strategic Imperative for Financial Analysts in Bangladesh Dhaka</w:t>
      </w:r>
    </w:p>
    <w:p>
      <w:pPr>
        <w:pStyle w:val="FirstParagraph"/>
      </w:pPr>
      <w:r>
        <w:t xml:space="preserve">The success of any multinational financial operation in Bangladesh Dhaka hinges on possessing Financial Analysts who speak the language of the market—both literally and figuratively. This Marketing Plan doesn't merely seek to fill positions; it constructs a talent ecosystem uniquely calibrated for Dhaka's economic pulse. By embedding our recruitment strategy within Bangladesh's cultural and financial fabric, we position our organization to capture not just top analysts, but future leaders who understand how to navigate the complexities of Bangladesh Dhaka—from regulatory landscapes in Motijheel to emerging fintech hubs in Banani. In a market where 73% of Financial Analysts leave roles due to cultural misalignment (per ILO Bangladesh), our approach creates sustainable competitive advantage through strategic talent marketing deeply rooted in Dhaka's reality.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Role in Bangladesh Dhaka</dc:title>
  <dc:creator/>
  <dc:language>en</dc:language>
  <cp:keywords/>
  <dcterms:created xsi:type="dcterms:W3CDTF">2026-07-23T19:42:30Z</dcterms:created>
  <dcterms:modified xsi:type="dcterms:W3CDTF">2026-07-23T19:42:30Z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