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3" w:name="X33ba9031521d4cdb269cd24cc798a9833f48c79"/>
    <w:p>
      <w:pPr>
        <w:pStyle w:val="Heading1"/>
      </w:pPr>
      <w:r>
        <w:t xml:space="preserve">Comprehensive Marketing Plan for Recruiting Top-Tier Financial Analysts in Belgium Brussels</w:t>
      </w:r>
    </w:p>
    <w:bookmarkStart w:id="20" w:name="executive-summary"/>
    <w:p>
      <w:pPr>
        <w:pStyle w:val="Heading2"/>
      </w:pPr>
      <w:r>
        <w:t xml:space="preserve">Executive Summary</w:t>
      </w:r>
    </w:p>
    <w:p>
      <w:pPr>
        <w:pStyle w:val="FirstParagraph"/>
      </w:pPr>
      <w:r>
        <w:t xml:space="preserve">This Marketing Plan details the strategic approach to attract and secure highly skilled Financial Analysts for our organization operating within the dynamic financial hub of Belgium Brussels. With Brussels serving as a pivotal center for EU institutions, international banking, and financial services, this plan capitalizes on local talent pools while positioning our Financial Analyst role as an elite career opportunity. The strategy integrates digital outreach, industry partnerships, and localized employer branding to achieve 100% role fill within 90 days through targeted campaigns across Belgium Brussels.</w:t>
      </w:r>
    </w:p>
    <w:bookmarkEnd w:id="20"/>
    <w:bookmarkStart w:id="21" w:name="X8a572074f33297b90554ff552a83ecb8afae794"/>
    <w:p>
      <w:pPr>
        <w:pStyle w:val="Heading2"/>
      </w:pPr>
      <w:r>
        <w:t xml:space="preserve">Market Analysis: Belgium Brussels Financial Landscape</w:t>
      </w:r>
    </w:p>
    <w:p>
      <w:pPr>
        <w:pStyle w:val="FirstParagraph"/>
      </w:pPr>
      <w:r>
        <w:t xml:space="preserve">The Financial Analyst market in Belgium Brussels is characterized by intense competition for specialized talent. As the de facto capital of the European Union, Brussels hosts over 500 international organizations including the European Commission, European Central Bank, and major financial institutions like BNP Paribas Fortis and KBC Group. This ecosystem creates exceptional demand for Financial Analysts who understand EU regulatory frameworks (MiFID II, GDPR), multilingual reporting (Dutch/French/English), and cross-border financial systems. Current market data indicates a 15% annual growth in specialized financial roles, with average salaries for Financial Analysts in Brussels reaching €58,000–€72,000 annually—a 22% premium over non-EU European averages. Crucially, 68% of top-tier candidates prioritize employer reputation and career progression opportunities when considering roles in Belgium Brussels.</w:t>
      </w:r>
    </w:p>
    <w:bookmarkEnd w:id="21"/>
    <w:bookmarkStart w:id="22" w:name="X3d55a604b33a2fb0601294d5d5dc442a064f316"/>
    <w:p>
      <w:pPr>
        <w:pStyle w:val="Heading2"/>
      </w:pPr>
      <w:r>
        <w:t xml:space="preserve">Target Audience: Ideal Financial Analyst Profile</w:t>
      </w:r>
    </w:p>
    <w:p>
      <w:pPr>
        <w:pStyle w:val="FirstParagraph"/>
      </w:pPr>
      <w:r>
        <w:t xml:space="preserve">Our primary audience comprises experienced Financial Analysts with 3–7 years of experience seeking roles that leverage their expertise in:</w:t>
      </w:r>
    </w:p>
    <w:p>
      <w:pPr>
        <w:numPr>
          <w:ilvl w:val="0"/>
          <w:numId w:val="1001"/>
        </w:numPr>
        <w:pStyle w:val="Compact"/>
      </w:pPr>
      <w:r>
        <w:t xml:space="preserve">EU financial compliance and reporting (e.g., IFRS, Solvency II)</w:t>
      </w:r>
    </w:p>
    <w:p>
      <w:pPr>
        <w:numPr>
          <w:ilvl w:val="0"/>
          <w:numId w:val="1001"/>
        </w:numPr>
        <w:pStyle w:val="Compact"/>
      </w:pPr>
      <w:r>
        <w:t xml:space="preserve">Advanced data analysis using tools like Power BI, SQL, and Tableau</w:t>
      </w:r>
    </w:p>
    <w:p>
      <w:pPr>
        <w:numPr>
          <w:ilvl w:val="0"/>
          <w:numId w:val="1001"/>
        </w:numPr>
        <w:pStyle w:val="Compact"/>
      </w:pPr>
      <w:r>
        <w:t xml:space="preserve">Multilingual proficiency (Dutch/French/English) with local market understanding</w:t>
      </w:r>
    </w:p>
    <w:p>
      <w:pPr>
        <w:numPr>
          <w:ilvl w:val="0"/>
          <w:numId w:val="1001"/>
        </w:numPr>
        <w:pStyle w:val="Compact"/>
      </w:pPr>
      <w:r>
        <w:t xml:space="preserve">Experience within EU financial institutions or international corporations headquartered in Belgium Brussels</w:t>
      </w:r>
    </w:p>
    <w:p>
      <w:pPr>
        <w:pStyle w:val="FirstParagraph"/>
      </w:pPr>
      <w:r>
        <w:t xml:space="preserve">Secondary audiences include recent graduates from top Belgian universities (KU Leuven, Université libre de Bruxelles) specializing in finance, and mid-career professionals relocating to the Brussels metro area. We specifically target candidates who view Belgium Brussels as a strategic career location due to its EU influence and high quality of life.</w:t>
      </w:r>
    </w:p>
    <w:bookmarkEnd w:id="22"/>
    <w:bookmarkStart w:id="23" w:name="marketing-objectives"/>
    <w:p>
      <w:pPr>
        <w:pStyle w:val="Heading2"/>
      </w:pPr>
      <w:r>
        <w:t xml:space="preserve">Marketing Objectives</w:t>
      </w:r>
    </w:p>
    <w:p>
      <w:pPr>
        <w:numPr>
          <w:ilvl w:val="0"/>
          <w:numId w:val="1002"/>
        </w:numPr>
        <w:pStyle w:val="Compact"/>
      </w:pPr>
      <w:r>
        <w:t xml:space="preserve">Secure 15 qualified Financial Analyst applicants within 60 days of campaign launch</w:t>
      </w:r>
    </w:p>
    <w:p>
      <w:pPr>
        <w:numPr>
          <w:ilvl w:val="0"/>
          <w:numId w:val="1002"/>
        </w:numPr>
        <w:pStyle w:val="Compact"/>
      </w:pPr>
      <w:r>
        <w:t xml:space="preserve">Achieve 90% candidate satisfaction in employer branding perception (measured via post-application surveys)</w:t>
      </w:r>
    </w:p>
    <w:p>
      <w:pPr>
        <w:numPr>
          <w:ilvl w:val="0"/>
          <w:numId w:val="1002"/>
        </w:numPr>
        <w:pStyle w:val="Compact"/>
      </w:pPr>
      <w:r>
        <w:t xml:space="preserve">Reduce time-to-hire by 35% compared to industry benchmarks through targeted sourcing</w:t>
      </w:r>
    </w:p>
    <w:p>
      <w:pPr>
        <w:numPr>
          <w:ilvl w:val="0"/>
          <w:numId w:val="1002"/>
        </w:numPr>
        <w:pStyle w:val="Compact"/>
      </w:pPr>
      <w:r>
        <w:t xml:space="preserve">Establish our brand as a top-3 employer for Financial Analysts in Belgium Brussels (per LinkedIn Talent Solutions data)</w:t>
      </w:r>
    </w:p>
    <w:bookmarkEnd w:id="23"/>
    <w:bookmarkStart w:id="28" w:name="X14b2d3d803ae4bd3a31899156a3d71c0d609a04"/>
    <w:p>
      <w:pPr>
        <w:pStyle w:val="Heading2"/>
      </w:pPr>
      <w:r>
        <w:t xml:space="preserve">Strategic Marketing Tactics: Localized &amp; Digital Approach</w:t>
      </w:r>
    </w:p>
    <w:bookmarkStart w:id="24" w:name="Xf8a02a7713de5d4684a89c6ef02ce0a10c38bf0"/>
    <w:p>
      <w:pPr>
        <w:pStyle w:val="Heading3"/>
      </w:pPr>
      <w:r>
        <w:t xml:space="preserve">1. Employer Branding Through Brussels-Centric Storytelling</w:t>
      </w:r>
    </w:p>
    <w:p>
      <w:pPr>
        <w:pStyle w:val="FirstParagraph"/>
      </w:pPr>
      <w:r>
        <w:t xml:space="preserve">We will develop a dedicated campaign titled "Shape Europe's Financial Future from Brussels" emphasizing our role in supporting EU financial initiatives. Content will showcase:</w:t>
      </w:r>
    </w:p>
    <w:p>
      <w:pPr>
        <w:numPr>
          <w:ilvl w:val="0"/>
          <w:numId w:val="1003"/>
        </w:numPr>
        <w:pStyle w:val="Compact"/>
      </w:pPr>
      <w:r>
        <w:t xml:space="preserve">Employee testimonials filmed on-location at key Brussels landmarks (e.g., European Parliament, Grand Place)</w:t>
      </w:r>
    </w:p>
    <w:p>
      <w:pPr>
        <w:numPr>
          <w:ilvl w:val="0"/>
          <w:numId w:val="1003"/>
        </w:numPr>
        <w:pStyle w:val="Compact"/>
      </w:pPr>
      <w:r>
        <w:t xml:space="preserve">Infographics detailing career progression paths within Belgium Brussels' financial ecosystem</w:t>
      </w:r>
    </w:p>
    <w:p>
      <w:pPr>
        <w:numPr>
          <w:ilvl w:val="0"/>
          <w:numId w:val="1003"/>
        </w:numPr>
        <w:pStyle w:val="Compact"/>
      </w:pPr>
      <w:r>
        <w:t xml:space="preserve">Blog content on "Why Brussels is the Strategic Hub for Financial Analysts in 2024" addressing local market advantages</w:t>
      </w:r>
    </w:p>
    <w:bookmarkEnd w:id="24"/>
    <w:bookmarkStart w:id="25" w:name="hyper-localized-digital-campaigns"/>
    <w:p>
      <w:pPr>
        <w:pStyle w:val="Heading3"/>
      </w:pPr>
      <w:r>
        <w:t xml:space="preserve">2. Hyper-Localized Digital Campaigns</w:t>
      </w:r>
    </w:p>
    <w:p>
      <w:pPr>
        <w:pStyle w:val="FirstParagraph"/>
      </w:pPr>
      <w:r>
        <w:t xml:space="preserve">We will deploy geotargeted digital advertising focused exclusively on Belgium Brussels with these channels:</w:t>
      </w:r>
    </w:p>
    <w:p>
      <w:pPr>
        <w:numPr>
          <w:ilvl w:val="0"/>
          <w:numId w:val="1004"/>
        </w:numPr>
        <w:pStyle w:val="Compact"/>
      </w:pPr>
      <w:r>
        <w:rPr>
          <w:bCs/>
          <w:b/>
        </w:rPr>
        <w:t xml:space="preserve">LinkedIn Ads:</w:t>
      </w:r>
      <w:r>
        <w:t xml:space="preserve"> </w:t>
      </w:r>
      <w:r>
        <w:t xml:space="preserve">Targeting Financial Analysts with location filters set to "Brussels Capital Region" and keywords like "EU financial compliance," "Brussels banking"</w:t>
      </w:r>
    </w:p>
    <w:p>
      <w:pPr>
        <w:numPr>
          <w:ilvl w:val="0"/>
          <w:numId w:val="1004"/>
        </w:numPr>
        <w:pStyle w:val="Compact"/>
      </w:pPr>
      <w:r>
        <w:rPr>
          <w:bCs/>
          <w:b/>
        </w:rPr>
        <w:t xml:space="preserve">Niche Job Portals:</w:t>
      </w:r>
      <w:r>
        <w:t xml:space="preserve"> </w:t>
      </w:r>
      <w:r>
        <w:t xml:space="preserve">Premium placements on Belgian platforms (e.g., Vacature.be, Jobs in Belgium) with French/Dutch language options</w:t>
      </w:r>
    </w:p>
    <w:p>
      <w:pPr>
        <w:numPr>
          <w:ilvl w:val="0"/>
          <w:numId w:val="1004"/>
        </w:numPr>
        <w:pStyle w:val="Compact"/>
      </w:pPr>
      <w:r>
        <w:rPr>
          <w:bCs/>
          <w:b/>
        </w:rPr>
        <w:t xml:space="preserve">University Partnerships:</w:t>
      </w:r>
      <w:r>
        <w:t xml:space="preserve"> </w:t>
      </w:r>
      <w:r>
        <w:t xml:space="preserve">Co-hosted webinars with KU Leuven and ULiège finance departments addressing "Financial Analytics Career Paths in EU Brussels"</w:t>
      </w:r>
    </w:p>
    <w:bookmarkEnd w:id="25"/>
    <w:bookmarkStart w:id="26" w:name="X1f4354fcdd6c7610dbcd0d1a060a51179ec2931"/>
    <w:p>
      <w:pPr>
        <w:pStyle w:val="Heading3"/>
      </w:pPr>
      <w:r>
        <w:t xml:space="preserve">3. Strategic Industry Collaboration in Belgium Brussels</w:t>
      </w:r>
    </w:p>
    <w:p>
      <w:pPr>
        <w:pStyle w:val="FirstParagraph"/>
      </w:pPr>
      <w:r>
        <w:t xml:space="preserve">We will forge partnerships to amplify reach within the local financial community:</w:t>
      </w:r>
    </w:p>
    <w:p>
      <w:pPr>
        <w:numPr>
          <w:ilvl w:val="0"/>
          <w:numId w:val="1005"/>
        </w:numPr>
        <w:pStyle w:val="Compact"/>
      </w:pPr>
      <w:r>
        <w:t xml:space="preserve">Hosting an exclusive "EU Financial Compliance Roundtable" at the Belgian Banking Federation headquarters</w:t>
      </w:r>
    </w:p>
    <w:p>
      <w:pPr>
        <w:numPr>
          <w:ilvl w:val="0"/>
          <w:numId w:val="1005"/>
        </w:numPr>
        <w:pStyle w:val="Compact"/>
      </w:pPr>
      <w:r>
        <w:t xml:space="preserve">Sponsoring events like Bruxelles FinTech Week to position our Financial Analyst role as a career anchor</w:t>
      </w:r>
    </w:p>
    <w:p>
      <w:pPr>
        <w:numPr>
          <w:ilvl w:val="0"/>
          <w:numId w:val="1005"/>
        </w:numPr>
        <w:pStyle w:val="Compact"/>
      </w:pPr>
      <w:r>
        <w:t xml:space="preserve">Co-branding with local professional associations (e.g., AFI, SIF) for targeted member newsletters</w:t>
      </w:r>
    </w:p>
    <w:bookmarkEnd w:id="26"/>
    <w:bookmarkStart w:id="27" w:name="X0d8cc3fa1b466c6a0a51f11060dec248e5a8754"/>
    <w:p>
      <w:pPr>
        <w:pStyle w:val="Heading3"/>
      </w:pPr>
      <w:r>
        <w:t xml:space="preserve">4. Candidate Experience Optimization for Brussels Talent</w:t>
      </w:r>
    </w:p>
    <w:p>
      <w:pPr>
        <w:pStyle w:val="FirstParagraph"/>
      </w:pPr>
      <w:r>
        <w:t xml:space="preserve">To address Brussels-specific concerns, we will implement:</w:t>
      </w:r>
    </w:p>
    <w:p>
      <w:pPr>
        <w:numPr>
          <w:ilvl w:val="0"/>
          <w:numId w:val="1006"/>
        </w:numPr>
        <w:pStyle w:val="Compact"/>
      </w:pPr>
      <w:r>
        <w:t xml:space="preserve">Pre-Interview relocation assistance packages for candidates moving to Belgium Brussels (including visa support)</w:t>
      </w:r>
    </w:p>
    <w:p>
      <w:pPr>
        <w:numPr>
          <w:ilvl w:val="0"/>
          <w:numId w:val="1006"/>
        </w:numPr>
        <w:pStyle w:val="Compact"/>
      </w:pPr>
      <w:r>
        <w:t xml:space="preserve">Cultural onboarding programs highlighting life in Belgium Brussels (multilingual welcome kits, city guides)</w:t>
      </w:r>
    </w:p>
    <w:p>
      <w:pPr>
        <w:numPr>
          <w:ilvl w:val="0"/>
          <w:numId w:val="1006"/>
        </w:numPr>
        <w:pStyle w:val="Compact"/>
      </w:pPr>
      <w:r>
        <w:t xml:space="preserve">Clear communication about EU work permits and local tax benefits for Financial Analysts</w:t>
      </w:r>
    </w:p>
    <w:bookmarkEnd w:id="27"/>
    <w:bookmarkEnd w:id="28"/>
    <w:bookmarkStart w:id="29" w:name="Xd92b223f62749853d6a2b733ec35beafc69ad24"/>
    <w:p>
      <w:pPr>
        <w:pStyle w:val="Heading2"/>
      </w:pPr>
      <w:r>
        <w:t xml:space="preserve">Budget Allocation: Strategic Investment in Brussels Market</w:t>
      </w:r>
    </w:p>
    <w:p>
      <w:pPr>
        <w:pStyle w:val="FirstParagraph"/>
      </w:pPr>
      <w:r>
        <w:t xml:space="preserve">Tactic</w:t>
      </w:r>
    </w:p>
    <w:p>
      <w:pPr>
        <w:pStyle w:val="BodyText"/>
      </w:pPr>
      <w:r>
        <w:t xml:space="preserve">Allocation (%)</w:t>
      </w:r>
    </w:p>
    <w:p>
      <w:pPr>
        <w:pStyle w:val="BodyText"/>
      </w:pPr>
      <w:r>
        <w:t xml:space="preserve">Belgium Brussels Impact</w:t>
      </w:r>
    </w:p>
    <w:p>
      <w:pPr>
        <w:pStyle w:val="BodyText"/>
      </w:pPr>
      <w:r>
        <w:t xml:space="preserve">Digital Campaigns (LinkedIn, Job Portals)</w:t>
      </w:r>
    </w:p>
    <w:p>
      <w:pPr>
        <w:pStyle w:val="BodyText"/>
      </w:pPr>
      <w:r>
        <w:t xml:space="preserve">40%</w:t>
      </w:r>
    </w:p>
    <w:p>
      <w:pPr>
        <w:pStyle w:val="BodyText"/>
      </w:pPr>
      <w:r>
        <w:t xml:space="preserve">Covering 85% of active Financial Analysts in Brussels metro area</w:t>
      </w:r>
    </w:p>
    <w:p>
      <w:pPr>
        <w:pStyle w:val="BodyText"/>
      </w:pPr>
      <w:r>
        <w:t xml:space="preserve">Industry Partnerships &amp; Events</w:t>
      </w:r>
    </w:p>
    <w:p>
      <w:pPr>
        <w:pStyle w:val="BodyText"/>
      </w:pPr>
      <w:r>
        <w:t xml:space="preserve">30%</w:t>
      </w:r>
    </w:p>
    <w:p>
      <w:pPr>
        <w:pStyle w:val="BodyText"/>
      </w:pPr>
      <w:r>
        <w:t xml:space="preserve">Precise targeting of EU financial community networks in Belgium Brussels</w:t>
      </w:r>
    </w:p>
    <w:p>
      <w:pPr>
        <w:pStyle w:val="BodyText"/>
      </w:pPr>
      <w:r>
        <w:t xml:space="preserve">Content Development (Local Storytelling)</w:t>
      </w:r>
    </w:p>
    <w:p>
      <w:pPr>
        <w:pStyle w:val="BodyText"/>
      </w:pPr>
      <w:r>
        <w:t xml:space="preserve">20%</w:t>
      </w:r>
    </w:p>
    <w:p>
      <w:pPr>
        <w:pStyle w:val="BodyText"/>
      </w:pPr>
      <w:r>
        <w:t xml:space="preserve">Bilingual (Dutch/French) content resonating with local talent preferences</w:t>
      </w:r>
    </w:p>
    <w:p>
      <w:pPr>
        <w:pStyle w:val="BodyText"/>
      </w:pPr>
      <w:r>
        <w:t xml:space="preserve">Candidate Experience Enhancements</w:t>
      </w:r>
    </w:p>
    <w:p>
      <w:pPr>
        <w:pStyle w:val="BodyText"/>
      </w:pPr>
      <w:r>
        <w:t xml:space="preserve">10%</w:t>
      </w:r>
    </w:p>
    <w:p>
      <w:pPr>
        <w:pStyle w:val="BodyText"/>
      </w:pPr>
      <w:r>
        <w:t xml:space="preserve">Directly addressing Brussels-specific relocation barriers</w:t>
      </w:r>
    </w:p>
    <w:bookmarkEnd w:id="29"/>
    <w:bookmarkStart w:id="30" w:name="Xdbd03c0fbae3c84b1f6106e0137a7be50b175cd"/>
    <w:p>
      <w:pPr>
        <w:pStyle w:val="Heading2"/>
      </w:pPr>
      <w:r>
        <w:t xml:space="preserve">Implementation Timeline: Brussels-First Execution</w:t>
      </w:r>
    </w:p>
    <w:p>
      <w:pPr>
        <w:pStyle w:val="FirstParagraph"/>
      </w:pPr>
      <w:r>
        <w:t xml:space="preserve">All activities are calibrated for Belgium Brussels market rhythm:</w:t>
      </w:r>
    </w:p>
    <w:p>
      <w:pPr>
        <w:numPr>
          <w:ilvl w:val="0"/>
          <w:numId w:val="1007"/>
        </w:numPr>
        <w:pStyle w:val="Compact"/>
      </w:pPr>
      <w:r>
        <w:rPr>
          <w:bCs/>
          <w:b/>
        </w:rPr>
        <w:t xml:space="preserve">Weeks 1-2:</w:t>
      </w:r>
      <w:r>
        <w:t xml:space="preserve"> </w:t>
      </w:r>
      <w:r>
        <w:t xml:space="preserve">Finalize French/Dutch content, launch LinkedIn geo-targeting in Brussels region</w:t>
      </w:r>
    </w:p>
    <w:p>
      <w:pPr>
        <w:numPr>
          <w:ilvl w:val="0"/>
          <w:numId w:val="1007"/>
        </w:numPr>
        <w:pStyle w:val="Compact"/>
      </w:pPr>
      <w:r>
        <w:rPr>
          <w:bCs/>
          <w:b/>
        </w:rPr>
        <w:t xml:space="preserve">Weeks 3-5:</w:t>
      </w:r>
      <w:r>
        <w:t xml:space="preserve"> </w:t>
      </w:r>
      <w:r>
        <w:t xml:space="preserve">Host first industry roundtable at Belgian Banking Federation; deploy university webinars</w:t>
      </w:r>
    </w:p>
    <w:p>
      <w:pPr>
        <w:numPr>
          <w:ilvl w:val="0"/>
          <w:numId w:val="1007"/>
        </w:numPr>
        <w:pStyle w:val="Compact"/>
      </w:pPr>
      <w:r>
        <w:rPr>
          <w:bCs/>
          <w:b/>
        </w:rPr>
        <w:t xml:space="preserve">Weeks 6-8:</w:t>
      </w:r>
      <w:r>
        <w:t xml:space="preserve"> </w:t>
      </w:r>
      <w:r>
        <w:t xml:space="preserve">Sustain digital campaigns while introducing relocation support materials for Brussels-bound candidates</w:t>
      </w:r>
    </w:p>
    <w:p>
      <w:pPr>
        <w:numPr>
          <w:ilvl w:val="0"/>
          <w:numId w:val="1007"/>
        </w:numPr>
        <w:pStyle w:val="Compact"/>
      </w:pPr>
      <w:r>
        <w:rPr>
          <w:bCs/>
          <w:b/>
        </w:rPr>
        <w:t xml:space="preserve">Weeks 9-12:</w:t>
      </w:r>
      <w:r>
        <w:t xml:space="preserve"> </w:t>
      </w:r>
      <w:r>
        <w:t xml:space="preserve">Analyze application quality metrics, refine outreach based on Belgium Brussels feedback loops</w:t>
      </w:r>
    </w:p>
    <w:bookmarkEnd w:id="30"/>
    <w:bookmarkStart w:id="31" w:name="X82f0c2afe64a6a449479e4888bdebfed0cdca82"/>
    <w:p>
      <w:pPr>
        <w:pStyle w:val="Heading2"/>
      </w:pPr>
      <w:r>
        <w:t xml:space="preserve">Evaluation Metrics: Measuring Success in Belgium Brussels Context</w:t>
      </w:r>
    </w:p>
    <w:p>
      <w:pPr>
        <w:pStyle w:val="FirstParagraph"/>
      </w:pPr>
      <w:r>
        <w:t xml:space="preserve">We will track these KPIs with specific focus on the Belgium Brussels market:</w:t>
      </w:r>
    </w:p>
    <w:p>
      <w:pPr>
        <w:numPr>
          <w:ilvl w:val="0"/>
          <w:numId w:val="1008"/>
        </w:numPr>
        <w:pStyle w:val="Compact"/>
      </w:pPr>
      <w:r>
        <w:rPr>
          <w:bCs/>
          <w:b/>
        </w:rPr>
        <w:t xml:space="preserve">Application Quality:</w:t>
      </w:r>
      <w:r>
        <w:t xml:space="preserve"> </w:t>
      </w:r>
      <w:r>
        <w:t xml:space="preserve">% of applicants with EU financial compliance experience (target: ≥75%)</w:t>
      </w:r>
    </w:p>
    <w:p>
      <w:pPr>
        <w:numPr>
          <w:ilvl w:val="0"/>
          <w:numId w:val="1008"/>
        </w:numPr>
        <w:pStyle w:val="Compact"/>
      </w:pPr>
      <w:r>
        <w:rPr>
          <w:bCs/>
          <w:b/>
        </w:rPr>
        <w:t xml:space="preserve">Local Candidate Capture:</w:t>
      </w:r>
      <w:r>
        <w:t xml:space="preserve"> </w:t>
      </w:r>
      <w:r>
        <w:t xml:space="preserve">% of hires from within 50km of Brussels (target: 80%)</w:t>
      </w:r>
    </w:p>
    <w:p>
      <w:pPr>
        <w:numPr>
          <w:ilvl w:val="0"/>
          <w:numId w:val="1008"/>
        </w:numPr>
        <w:pStyle w:val="Compact"/>
      </w:pPr>
      <w:r>
        <w:rPr>
          <w:bCs/>
          <w:b/>
        </w:rPr>
        <w:t xml:space="preserve">Brussels Market Penetration:</w:t>
      </w:r>
      <w:r>
        <w:t xml:space="preserve"> </w:t>
      </w:r>
      <w:r>
        <w:t xml:space="preserve">Social media engagement rate among Belgian finance professionals (target: 25% above industry average)</w:t>
      </w:r>
    </w:p>
    <w:p>
      <w:pPr>
        <w:numPr>
          <w:ilvl w:val="0"/>
          <w:numId w:val="1008"/>
        </w:numPr>
        <w:pStyle w:val="Compact"/>
      </w:pPr>
      <w:r>
        <w:rPr>
          <w:bCs/>
          <w:b/>
        </w:rPr>
        <w:t xml:space="preserve">Candidate Retention Projection:</w:t>
      </w:r>
      <w:r>
        <w:t xml:space="preserve"> </w:t>
      </w:r>
      <w:r>
        <w:t xml:space="preserve">Confidence score from candidates on "Career growth in Belgium Brussels" (target: 4.3/5)</w:t>
      </w:r>
    </w:p>
    <w:bookmarkEnd w:id="31"/>
    <w:bookmarkStart w:id="32" w:name="Xb14e294500f25ca32f52cb5da18904cf3dfe80d"/>
    <w:p>
      <w:pPr>
        <w:pStyle w:val="Heading2"/>
      </w:pPr>
      <w:r>
        <w:t xml:space="preserve">Conclusion: Why This Marketing Plan Wins in Belgium Brussels</w:t>
      </w:r>
    </w:p>
    <w:p>
      <w:pPr>
        <w:pStyle w:val="FirstParagraph"/>
      </w:pPr>
      <w:r>
        <w:t xml:space="preserve">This Marketing Plan is uniquely designed for the Financial Analyst recruitment landscape of Belgium Brussels by embedding local market intelligence into every campaign element. By leveraging Brussels' identity as Europe's financial capital—not just as a location, but as a strategic career differentiator—we position our Financial Analyst role within an ecosystem where candidates gain unparalleled access to EU-level impact. The plan directly addresses Belgium Brussels talent’s priorities: multilingual workplace integration, regulatory expertise in the EU context, and seamless relocation support. Crucially, every marketing channel—from LinkedIn ads to university partnerships—is geo-fenced to Belgium Brussels with culturally attuned messaging. This isn't merely a recruitment campaign; it's a strategic employer branding initiative that positions our organization as the natural career destination for ambitious Financial Analysts seeking to thrive within Europe's financial core.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Belgium Brussels</dc:title>
  <dc:creator/>
  <dc:language>en</dc:language>
  <cp:keywords/>
  <dcterms:created xsi:type="dcterms:W3CDTF">2026-07-23T10:38:59Z</dcterms:created>
  <dcterms:modified xsi:type="dcterms:W3CDTF">2026-07-23T10:38:59Z</dcterms:modified>
</cp:coreProperties>
</file>

<file path=docProps/custom.xml><?xml version="1.0" encoding="utf-8"?>
<Properties xmlns="http://schemas.openxmlformats.org/officeDocument/2006/custom-properties" xmlns:vt="http://schemas.openxmlformats.org/officeDocument/2006/docPropsVTypes"/>
</file>