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Guangzhou</w:t>
      </w:r>
    </w:p>
    <w:bookmarkStart w:id="33" w:name="X35f8a5925214d08acd107de35373da3bda1b5fd"/>
    <w:p>
      <w:pPr>
        <w:pStyle w:val="Heading1"/>
      </w:pPr>
      <w:r>
        <w:t xml:space="preserve">Comprehensive Marketing Plan for Financial Analyst Position in China Guangzhou</w:t>
      </w:r>
    </w:p>
    <w:bookmarkStart w:id="20" w:name="executive-summary"/>
    <w:p>
      <w:pPr>
        <w:pStyle w:val="Heading2"/>
      </w:pPr>
      <w:r>
        <w:t xml:space="preserve">Executive Summary</w:t>
      </w:r>
    </w:p>
    <w:p>
      <w:pPr>
        <w:pStyle w:val="FirstParagraph"/>
      </w:pPr>
      <w:r>
        <w:t xml:space="preserve">This Marketing Plan outlines a strategic approach to recruit and attract top-tier Financial Analyst talent for our multinational operations in China Guangzhou. As Guangzhou emerges as a pivotal financial hub within Southern China's Pearl River Delta, securing skilled Financial Analysts has become critical to our regional growth strategy. This document details targeted recruitment methodologies, competitive positioning, and implementation timelines specifically designed for the unique economic landscape of China Guangzhou.</w:t>
      </w:r>
    </w:p>
    <w:bookmarkEnd w:id="20"/>
    <w:bookmarkStart w:id="22" w:name="X8071862a29bf01163961eafe869ec83e6b9e053"/>
    <w:p>
      <w:pPr>
        <w:pStyle w:val="Heading2"/>
      </w:pPr>
      <w:r>
        <w:t xml:space="preserve">Introduction: Strategic Imperative for Financial Analyst Talent in Guangzhou</w:t>
      </w:r>
    </w:p>
    <w:p>
      <w:pPr>
        <w:pStyle w:val="FirstParagraph"/>
      </w:pPr>
      <w:r>
        <w:t xml:space="preserve">China Guangzhou represents a dynamic economic ecosystem where foreign investment in financial services has grown by 18% annually since 2020. Our organization recognizes that a strategic Marketing Plan for Financial Analyst recruitment must align with Guangzhou's specific market conditions. The city's status as China's third-largest financial center—with over 5,000 registered finance firms—creates exceptional demand for data-driven financial professionals who understand both international standards and local regulatory frameworks. This Marketing Plan directly addresses the talent gap by positioning our Financial Analyst role as a career catalyst within Guangzhou's thriving market.</w:t>
      </w:r>
    </w:p>
    <w:bookmarkStart w:id="21" w:name="X4fc538a2973562f73224c44f5e354d7ff35db6d"/>
    <w:p>
      <w:pPr>
        <w:pStyle w:val="Heading3"/>
      </w:pPr>
      <w:r>
        <w:t xml:space="preserve">Why China Guangzhou? The Strategic Location Advantage</w:t>
      </w:r>
    </w:p>
    <w:p>
      <w:pPr>
        <w:pStyle w:val="FirstParagraph"/>
      </w:pPr>
      <w:r>
        <w:t xml:space="preserve">Guangzhou's strategic location—serving as a gateway to ASEAN markets and home to the world's largest port—makes it indispensable for multinational financial operations. Our Financial Analyst role will leverage this positioning, requiring expertise in cross-border transactions, RMB settlement systems, and Guangdong-Hong Kong-Macao Greater Bay Area initiatives. This Marketing Plan specifically emphasizes these local market differentiators to attract candidates who understand Guangzhou's unique financial ecosystem.</w:t>
      </w:r>
    </w:p>
    <w:bookmarkEnd w:id="21"/>
    <w:bookmarkEnd w:id="22"/>
    <w:bookmarkStart w:id="23" w:name="X9a9b15d489b2ae537c9475bc89d0e69597764d9"/>
    <w:p>
      <w:pPr>
        <w:pStyle w:val="Heading2"/>
      </w:pPr>
      <w:r>
        <w:t xml:space="preserve">Target Market Analysis: Financial Analyst Candidates in China Guangzhou</w:t>
      </w:r>
    </w:p>
    <w:p>
      <w:pPr>
        <w:pStyle w:val="FirstParagraph"/>
      </w:pPr>
      <w:r>
        <w:t xml:space="preserve">We've conducted extensive analysis of the Talent Pool in China Guangzhou, identifying three key segments:</w:t>
      </w:r>
    </w:p>
    <w:p>
      <w:pPr>
        <w:numPr>
          <w:ilvl w:val="0"/>
          <w:numId w:val="1001"/>
        </w:numPr>
        <w:pStyle w:val="Compact"/>
      </w:pPr>
      <w:r>
        <w:rPr>
          <w:bCs/>
          <w:b/>
        </w:rPr>
        <w:t xml:space="preserve">Local University Graduates:</w:t>
      </w:r>
      <w:r>
        <w:t xml:space="preserve"> </w:t>
      </w:r>
      <w:r>
        <w:t xml:space="preserve">Top candidates from South China University of Technology and Sun Yat-sen University seeking roles with multinational exposure</w:t>
      </w:r>
    </w:p>
    <w:p>
      <w:pPr>
        <w:numPr>
          <w:ilvl w:val="0"/>
          <w:numId w:val="1001"/>
        </w:numPr>
        <w:pStyle w:val="Compact"/>
      </w:pPr>
      <w:r>
        <w:rPr>
          <w:bCs/>
          <w:b/>
        </w:rPr>
        <w:t xml:space="preserve">Experienced Professionals:</w:t>
      </w:r>
      <w:r>
        <w:t xml:space="preserve"> </w:t>
      </w:r>
      <w:r>
        <w:t xml:space="preserve">Financial analysts from local banks (e.g., Guangdong Development Bank) transitioning to global firms</w:t>
      </w:r>
    </w:p>
    <w:p>
      <w:pPr>
        <w:numPr>
          <w:ilvl w:val="0"/>
          <w:numId w:val="1001"/>
        </w:numPr>
        <w:pStyle w:val="Compact"/>
      </w:pPr>
      <w:r>
        <w:rPr>
          <w:bCs/>
          <w:b/>
        </w:rPr>
        <w:t xml:space="preserve">Diaspora Talent:</w:t>
      </w:r>
      <w:r>
        <w:t xml:space="preserve"> </w:t>
      </w:r>
      <w:r>
        <w:t xml:space="preserve">Chinese professionals returning from overseas finance roles (London, Singapore) seeking opportunities in Guangzhou's growing market</w:t>
      </w:r>
    </w:p>
    <w:p>
      <w:pPr>
        <w:pStyle w:val="FirstParagraph"/>
      </w:pPr>
      <w:r>
        <w:t xml:space="preserve">The Marketing Plan strategically targets these segments through localized messaging that addresses Guangzhou-specific pain points: navigating China's new financial regulations, understanding the BRI (Belt and Road Initiative) investment landscape, and leveraging Guangzhou's tax incentives for foreign enterprises.</w:t>
      </w:r>
    </w:p>
    <w:bookmarkEnd w:id="23"/>
    <w:bookmarkStart w:id="24" w:name="competitive-positioning-strategy"/>
    <w:p>
      <w:pPr>
        <w:pStyle w:val="Heading2"/>
      </w:pPr>
      <w:r>
        <w:t xml:space="preserve">Competitive Positioning Strategy</w:t>
      </w:r>
    </w:p>
    <w:p>
      <w:pPr>
        <w:pStyle w:val="FirstParagraph"/>
      </w:pPr>
      <w:r>
        <w:t xml:space="preserve">This Marketing Plan positions our Financial Analyst role as the premier career opportunity in Guangzhou by emphasizing:</w:t>
      </w:r>
    </w:p>
    <w:p>
      <w:pPr>
        <w:numPr>
          <w:ilvl w:val="0"/>
          <w:numId w:val="1002"/>
        </w:numPr>
        <w:pStyle w:val="Compact"/>
      </w:pPr>
      <w:r>
        <w:rPr>
          <w:bCs/>
          <w:b/>
        </w:rPr>
        <w:t xml:space="preserve">Unique Market Access:</w:t>
      </w:r>
      <w:r>
        <w:t xml:space="preserve"> </w:t>
      </w:r>
      <w:r>
        <w:t xml:space="preserve">Direct involvement in Guangzhou's emerging fintech regulatory sandbox projects</w:t>
      </w:r>
    </w:p>
    <w:p>
      <w:pPr>
        <w:numPr>
          <w:ilvl w:val="0"/>
          <w:numId w:val="1002"/>
        </w:numPr>
        <w:pStyle w:val="Compact"/>
      </w:pPr>
      <w:r>
        <w:rPr>
          <w:bCs/>
          <w:b/>
        </w:rPr>
        <w:t xml:space="preserve">Career Acceleration Pathways:</w:t>
      </w:r>
      <w:r>
        <w:t xml:space="preserve"> </w:t>
      </w:r>
      <w:r>
        <w:t xml:space="preserve">Clear progression to Head of Financial Planning within 3 years, uncommon for similar roles in the region</w:t>
      </w:r>
    </w:p>
    <w:p>
      <w:pPr>
        <w:numPr>
          <w:ilvl w:val="0"/>
          <w:numId w:val="1002"/>
        </w:numPr>
        <w:pStyle w:val="Compact"/>
      </w:pPr>
      <w:r>
        <w:rPr>
          <w:bCs/>
          <w:b/>
        </w:rPr>
        <w:t xml:space="preserve">Guangzhou-Specific Benefits:</w:t>
      </w:r>
      <w:r>
        <w:t xml:space="preserve"> </w:t>
      </w:r>
      <w:r>
        <w:t xml:space="preserve">Tax-free housing allowances (up to ¥800,000 annually), exclusive access to Guangzhou Financial Industry Association networking events</w:t>
      </w:r>
    </w:p>
    <w:p>
      <w:pPr>
        <w:pStyle w:val="FirstParagraph"/>
      </w:pPr>
      <w:r>
        <w:t xml:space="preserve">We differentiate from competitors through explicit focus on the "China Guangzhou" context—highlighting our proximity to key government offices (Guangdong Provincial Finance Department) and our role in supporting the city's 2035 financial development plan.</w:t>
      </w:r>
    </w:p>
    <w:bookmarkEnd w:id="24"/>
    <w:bookmarkStart w:id="29" w:name="recruitment-marketing-tactics"/>
    <w:p>
      <w:pPr>
        <w:pStyle w:val="Heading2"/>
      </w:pPr>
      <w:r>
        <w:t xml:space="preserve">Recruitment Marketing Tactics</w:t>
      </w:r>
    </w:p>
    <w:p>
      <w:pPr>
        <w:pStyle w:val="FirstParagraph"/>
      </w:pPr>
      <w:r>
        <w:t xml:space="preserve">The Marketing Plan employs an integrated channel strategy targeting China Guangzhou's talent ecosystem:</w:t>
      </w:r>
    </w:p>
    <w:bookmarkStart w:id="25" w:name="phase-1-digital-engagement-months-1-2"/>
    <w:p>
      <w:pPr>
        <w:pStyle w:val="Heading3"/>
      </w:pPr>
      <w:r>
        <w:t xml:space="preserve">Phase 1: Digital Engagement (Months 1-2)</w:t>
      </w:r>
    </w:p>
    <w:p>
      <w:pPr>
        <w:numPr>
          <w:ilvl w:val="0"/>
          <w:numId w:val="1003"/>
        </w:numPr>
        <w:pStyle w:val="Compact"/>
      </w:pPr>
      <w:r>
        <w:rPr>
          <w:bCs/>
          <w:b/>
        </w:rPr>
        <w:t xml:space="preserve">WeChat Official Accounts:</w:t>
      </w:r>
      <w:r>
        <w:t xml:space="preserve"> </w:t>
      </w:r>
      <w:r>
        <w:t xml:space="preserve">Geo-targeted campaigns showcasing daily operations in Guangzhou offices, featuring interviews with current Financial Analysts</w:t>
      </w:r>
    </w:p>
    <w:p>
      <w:pPr>
        <w:numPr>
          <w:ilvl w:val="0"/>
          <w:numId w:val="1003"/>
        </w:numPr>
        <w:pStyle w:val="Compact"/>
      </w:pPr>
      <w:r>
        <w:rPr>
          <w:bCs/>
          <w:b/>
        </w:rPr>
        <w:t xml:space="preserve">Zhipin.com &amp; Liepin.com:</w:t>
      </w:r>
      <w:r>
        <w:t xml:space="preserve"> </w:t>
      </w:r>
      <w:r>
        <w:t xml:space="preserve">Premium job postings with "Guangzhou Financial Hub" location tag and localized salary benchmarks (¥25k-40k/month)</w:t>
      </w:r>
    </w:p>
    <w:p>
      <w:pPr>
        <w:numPr>
          <w:ilvl w:val="0"/>
          <w:numId w:val="1003"/>
        </w:numPr>
        <w:pStyle w:val="Compact"/>
      </w:pPr>
      <w:r>
        <w:rPr>
          <w:bCs/>
          <w:b/>
        </w:rPr>
        <w:t xml:space="preserve">TikTok/WeChat Mini Programs:</w:t>
      </w:r>
      <w:r>
        <w:t xml:space="preserve"> </w:t>
      </w:r>
      <w:r>
        <w:t xml:space="preserve">Interactive content demonstrating Guangzhou's financial ecosystem through virtual office tours</w:t>
      </w:r>
    </w:p>
    <w:bookmarkEnd w:id="25"/>
    <w:bookmarkStart w:id="26" w:name="phase-2-community-integration-months-3-4"/>
    <w:p>
      <w:pPr>
        <w:pStyle w:val="Heading3"/>
      </w:pPr>
      <w:r>
        <w:t xml:space="preserve">Phase 2: Community Integration (Months 3-4)</w:t>
      </w:r>
    </w:p>
    <w:p>
      <w:pPr>
        <w:numPr>
          <w:ilvl w:val="0"/>
          <w:numId w:val="1004"/>
        </w:numPr>
        <w:pStyle w:val="Compact"/>
      </w:pPr>
      <w:r>
        <w:rPr>
          <w:bCs/>
          <w:b/>
        </w:rPr>
        <w:t xml:space="preserve">Guangzhou University Partnerships:</w:t>
      </w:r>
      <w:r>
        <w:t xml:space="preserve"> </w:t>
      </w:r>
      <w:r>
        <w:t xml:space="preserve">Sponsorship of finance competitions at Sun Yat-sen University with "Financial Analyst Talent Award" cash prize</w:t>
      </w:r>
    </w:p>
    <w:p>
      <w:pPr>
        <w:numPr>
          <w:ilvl w:val="0"/>
          <w:numId w:val="1004"/>
        </w:numPr>
        <w:pStyle w:val="Compact"/>
      </w:pPr>
      <w:r>
        <w:rPr>
          <w:bCs/>
          <w:b/>
        </w:rPr>
        <w:t xml:space="preserve">Industry Events:</w:t>
      </w:r>
      <w:r>
        <w:t xml:space="preserve"> </w:t>
      </w:r>
      <w:r>
        <w:t xml:space="preserve">Booth participation at Guangzhou International Financial Summit with exclusive on-site recruitment sessions</w:t>
      </w:r>
    </w:p>
    <w:p>
      <w:pPr>
        <w:numPr>
          <w:ilvl w:val="0"/>
          <w:numId w:val="1004"/>
        </w:numPr>
        <w:pStyle w:val="Compact"/>
      </w:pPr>
      <w:r>
        <w:rPr>
          <w:bCs/>
          <w:b/>
        </w:rPr>
        <w:t xml:space="preserve">Podcast Campaigns:</w:t>
      </w:r>
      <w:r>
        <w:t xml:space="preserve"> </w:t>
      </w:r>
      <w:r>
        <w:t xml:space="preserve">Co-hosting episodes on "Guangzhou Finance Insider" podcast discussing local market trends</w:t>
      </w:r>
    </w:p>
    <w:bookmarkEnd w:id="26"/>
    <w:bookmarkStart w:id="27" w:name="phase-3-employer-branding-ongoing"/>
    <w:p>
      <w:pPr>
        <w:pStyle w:val="Heading3"/>
      </w:pPr>
      <w:r>
        <w:t xml:space="preserve">Phase 3: Employer Branding (Ongoing)</w:t>
      </w:r>
    </w:p>
    <w:p>
      <w:pPr>
        <w:pStyle w:val="FirstParagraph"/>
      </w:pPr>
      <w:r>
        <w:t xml:space="preserve">We will create a dedicated "Financial Analyst in Guangzhou" brand narrative through content that emphasizes:</w:t>
      </w:r>
    </w:p>
    <w:p>
      <w:pPr>
        <w:numPr>
          <w:ilvl w:val="0"/>
          <w:numId w:val="1005"/>
        </w:numPr>
        <w:pStyle w:val="Compact"/>
      </w:pPr>
      <w:r>
        <w:t xml:space="preserve">Case studies of how our Financial Analysts contributed to Guangzhou-based projects (e.g., Shenzhen-Hong Kong Stock Connect transactions)</w:t>
      </w:r>
    </w:p>
    <w:p>
      <w:pPr>
        <w:numPr>
          <w:ilvl w:val="0"/>
          <w:numId w:val="1005"/>
        </w:numPr>
        <w:pStyle w:val="Compact"/>
      </w:pPr>
      <w:r>
        <w:t xml:space="preserve">Videos showcasing work-life balance in China Guangzhou—highlighting cultural experiences from Cantonese cuisine to Pearl River cruises</w:t>
      </w:r>
    </w:p>
    <w:p>
      <w:pPr>
        <w:numPr>
          <w:ilvl w:val="0"/>
          <w:numId w:val="1005"/>
        </w:numPr>
        <w:pStyle w:val="Compact"/>
      </w:pPr>
      <w:r>
        <w:t xml:space="preserve">Testimonials from current team members on career growth within the Guangzhou market ecosystem</w:t>
      </w:r>
    </w:p>
    <w:bookmarkEnd w:id="27"/>
    <w:bookmarkStart w:id="28" w:name="X1793936b298776ec07935a7e635e9ebbc92187f"/>
    <w:p>
      <w:pPr>
        <w:pStyle w:val="Heading3"/>
      </w:pPr>
      <w:r>
        <w:t xml:space="preserve">The China Guangzhou Advantage: Beyond Salary</w:t>
      </w:r>
    </w:p>
    <w:p>
      <w:pPr>
        <w:pStyle w:val="FirstParagraph"/>
      </w:pPr>
      <w:r>
        <w:t xml:space="preserve">This Marketing Plan uniquely positions our Financial Analyst role as a gateway to understanding China's financial evolution. Candidates gain hands-on experience with:</w:t>
      </w:r>
    </w:p>
    <w:p>
      <w:pPr>
        <w:numPr>
          <w:ilvl w:val="0"/>
          <w:numId w:val="1006"/>
        </w:numPr>
        <w:pStyle w:val="Compact"/>
      </w:pPr>
      <w:r>
        <w:t xml:space="preserve">Guangdong Province's pilot RMB internationalization programs</w:t>
      </w:r>
    </w:p>
    <w:p>
      <w:pPr>
        <w:numPr>
          <w:ilvl w:val="0"/>
          <w:numId w:val="1006"/>
        </w:numPr>
        <w:pStyle w:val="Compact"/>
      </w:pPr>
      <w:r>
        <w:t xml:space="preserve">Shenzhen Stock Exchange cross-border listing processes</w:t>
      </w:r>
    </w:p>
    <w:p>
      <w:pPr>
        <w:numPr>
          <w:ilvl w:val="0"/>
          <w:numId w:val="1006"/>
        </w:numPr>
        <w:pStyle w:val="Compact"/>
      </w:pPr>
      <w:r>
        <w:t xml:space="preserve">Guangzhou's 2023 Financial Innovation Development Plan initiatives</w:t>
      </w:r>
    </w:p>
    <w:p>
      <w:pPr>
        <w:pStyle w:val="FirstParagraph"/>
      </w:pPr>
      <w:r>
        <w:t xml:space="preserve">This localized market intelligence provides unparalleled career capital in China's evolving financial landscape—making our Marketing Plan fundamentally different from generic recruitment strategies.</w:t>
      </w:r>
    </w:p>
    <w:bookmarkEnd w:id="28"/>
    <w:bookmarkEnd w:id="29"/>
    <w:bookmarkStart w:id="30"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Timeline</w:t>
      </w:r>
    </w:p>
    <w:p>
      <w:pPr>
        <w:pStyle w:val="BodyText"/>
      </w:pPr>
      <w:r>
        <w:t xml:space="preserve">Budget Allocation (% of Total)</w:t>
      </w:r>
    </w:p>
    <w:p>
      <w:pPr>
        <w:pStyle w:val="BodyText"/>
      </w:pPr>
      <w:r>
        <w:t xml:space="preserve">Digital Campaign Launch</w:t>
      </w:r>
    </w:p>
    <w:p>
      <w:pPr>
        <w:pStyle w:val="BodyText"/>
      </w:pPr>
      <w:r>
        <w:t xml:space="preserve">Month 1</w:t>
      </w:r>
    </w:p>
    <w:p>
      <w:pPr>
        <w:pStyle w:val="BodyText"/>
      </w:pPr>
      <w:r>
        <w:t xml:space="preserve">35%</w:t>
      </w:r>
    </w:p>
    <w:p>
      <w:pPr>
        <w:pStyle w:val="BodyText"/>
      </w:pPr>
      <w:r>
        <w:t xml:space="preserve">University Partnerships</w:t>
      </w:r>
    </w:p>
    <w:p>
      <w:pPr>
        <w:pStyle w:val="BodyText"/>
      </w:pPr>
      <w:r>
        <w:t xml:space="preserve">Month 2-3</w:t>
      </w:r>
    </w:p>
    <w:p>
      <w:pPr>
        <w:pStyle w:val="BodyText"/>
      </w:pPr>
      <w:r>
        <w:t xml:space="preserve">25%&gt;</w:t>
      </w:r>
    </w:p>
    <w:p>
      <w:pPr>
        <w:pStyle w:val="BodyText"/>
      </w:pPr>
      <w:r>
        <w:t xml:space="preserve">Sponsorships &amp; Events</w:t>
      </w:r>
    </w:p>
    <w:p>
      <w:pPr>
        <w:pStyle w:val="BodyText"/>
      </w:pPr>
      <w:r>
        <w:t xml:space="preserve">Ongoing (Months 2-6)</w:t>
      </w:r>
    </w:p>
    <w:p>
      <w:pPr>
        <w:pStyle w:val="BodyText"/>
      </w:pPr>
      <w:r>
        <w:t xml:space="preserve">30%&gt;</w:t>
      </w:r>
    </w:p>
    <w:p>
      <w:pPr>
        <w:pStyle w:val="BodyText"/>
      </w:pPr>
      <w:r>
        <w:t xml:space="preserve">Content Production</w:t>
      </w:r>
    </w:p>
    <w:p>
      <w:pPr>
        <w:pStyle w:val="BodyText"/>
      </w:pPr>
      <w:r>
        <w:t xml:space="preserve">Month 1-4</w:t>
      </w:r>
    </w:p>
    <w:p>
      <w:pPr>
        <w:pStyle w:val="BodyText"/>
      </w:pPr>
      <w:r>
        <w:t xml:space="preserve">10%&gt;</w:t>
      </w:r>
    </w:p>
    <w:bookmarkEnd w:id="30"/>
    <w:bookmarkStart w:id="31" w:name="success-metrics-expected-outcomes"/>
    <w:p>
      <w:pPr>
        <w:pStyle w:val="Heading2"/>
      </w:pPr>
      <w:r>
        <w:t xml:space="preserve">Success Metrics &amp; Expected Outcomes</w:t>
      </w:r>
    </w:p>
    <w:p>
      <w:pPr>
        <w:pStyle w:val="FirstParagraph"/>
      </w:pPr>
      <w:r>
        <w:t xml:space="preserve">We will measure the effectiveness of this Marketing Plan through:</w:t>
      </w:r>
    </w:p>
    <w:p>
      <w:pPr>
        <w:numPr>
          <w:ilvl w:val="0"/>
          <w:numId w:val="1007"/>
        </w:numPr>
        <w:pStyle w:val="Compact"/>
      </w:pPr>
      <w:r>
        <w:rPr>
          <w:bCs/>
          <w:b/>
        </w:rPr>
        <w:t xml:space="preserve">Quantitative:</w:t>
      </w:r>
      <w:r>
        <w:t xml:space="preserve"> </w:t>
      </w:r>
      <w:r>
        <w:t xml:space="preserve">65% applicant conversion rate from China Guangzhou talent pool (vs. industry average of 45%)</w:t>
      </w:r>
    </w:p>
    <w:p>
      <w:pPr>
        <w:numPr>
          <w:ilvl w:val="0"/>
          <w:numId w:val="1007"/>
        </w:numPr>
        <w:pStyle w:val="Compact"/>
      </w:pPr>
      <w:r>
        <w:rPr>
          <w:bCs/>
          <w:b/>
        </w:rPr>
        <w:t xml:space="preserve">Qualitative:</w:t>
      </w:r>
      <w:r>
        <w:t xml:space="preserve"> </w:t>
      </w:r>
      <w:r>
        <w:t xml:space="preserve">Candidate surveys indicating "Guangzhou market context" as top recruitment motivator (target: 80% positive response)</w:t>
      </w:r>
    </w:p>
    <w:p>
      <w:pPr>
        <w:numPr>
          <w:ilvl w:val="0"/>
          <w:numId w:val="1007"/>
        </w:numPr>
        <w:pStyle w:val="Compact"/>
      </w:pPr>
      <w:r>
        <w:rPr>
          <w:bCs/>
          <w:b/>
        </w:rPr>
        <w:t xml:space="preserve">Business Impact:</w:t>
      </w:r>
      <w:r>
        <w:t xml:space="preserve"> </w:t>
      </w:r>
      <w:r>
        <w:t xml:space="preserve">Reduction in time-to-hire for Financial Analyst roles by 30%, directly accelerating our Guangzhou office expansion</w:t>
      </w:r>
    </w:p>
    <w:p>
      <w:pPr>
        <w:pStyle w:val="FirstParagraph"/>
      </w:pPr>
      <w:r>
        <w:t xml:space="preserve">This Marketing Plan delivers measurable outcomes by embedding "China Guangzhou" as the central differentiator—ensuring candidates understand that this Financial Analyst role isn't just a job in a city, but an opportunity to shape financial strategy within China's most dynamic economic corridor.</w:t>
      </w:r>
    </w:p>
    <w:bookmarkEnd w:id="31"/>
    <w:bookmarkStart w:id="32" w:name="conclusion"/>
    <w:p>
      <w:pPr>
        <w:pStyle w:val="Heading2"/>
      </w:pPr>
      <w:r>
        <w:t xml:space="preserve">Conclusion</w:t>
      </w:r>
    </w:p>
    <w:p>
      <w:pPr>
        <w:pStyle w:val="FirstParagraph"/>
      </w:pPr>
      <w:r>
        <w:t xml:space="preserve">Our comprehensive Marketing Plan for the Financial Analyst position transcends standard recruitment by anchoring every element in the strategic reality of China Guangzhou. By emphasizing local market expertise, Guangzhou-specific benefits, and career pathways within the city's financial ecosystem, we create an irresistible proposition that attracts elite talent precisely where our business needs them most. This plan positions us to become the employer of choice for Financial Analysts seeking meaningful impact within China's premier economic hub—making "China Guangzhou" synonymous with career advancement in global finance.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Guangzhou</dc:title>
  <dc:creator/>
  <dc:language>en</dc:language>
  <cp:keywords/>
  <dcterms:created xsi:type="dcterms:W3CDTF">2025-12-09T15:40:24Z</dcterms:created>
  <dcterms:modified xsi:type="dcterms:W3CDTF">2025-12-09T15:40:24Z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