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32" w:name="X4a8f00797cec4b566fa55c2bcd824c4e97cca2e"/>
    <w:p>
      <w:pPr>
        <w:pStyle w:val="Heading1"/>
      </w:pPr>
      <w:r>
        <w:t xml:space="preserve">Comprehensive Marketing Plan for Attracting Top-Tier Financial Analysts in Colombia Bogotá</w:t>
      </w:r>
    </w:p>
    <w:bookmarkStart w:id="20" w:name="executive-summary"/>
    <w:p>
      <w:pPr>
        <w:pStyle w:val="Heading2"/>
      </w:pPr>
      <w:r>
        <w:t xml:space="preserve">Executive Summary</w:t>
      </w:r>
    </w:p>
    <w:p>
      <w:pPr>
        <w:pStyle w:val="FirstParagraph"/>
      </w:pPr>
      <w:r>
        <w:t xml:space="preserve">This Marketing Plan outlines a strategic approach to recruit elite Financial Analysts for the Colombian market, with a primary focus on Bogotá—the nation's financial and economic hub. As Colombia's capital and business epicenter, Bogotá houses 40% of all corporate headquarters in Colombia, creating intense demand for specialized finance talent. Our targeted campaign will position the Financial Analyst role as a career accelerator within Colombia's rapidly evolving financial landscape, leveraging local market dynamics to attract candidates with precision and impact.</w:t>
      </w:r>
    </w:p>
    <w:bookmarkEnd w:id="20"/>
    <w:bookmarkStart w:id="21" w:name="Xb069d6ccfb6fb6ded1b6925b7fbe5915119dda2"/>
    <w:p>
      <w:pPr>
        <w:pStyle w:val="Heading2"/>
      </w:pPr>
      <w:r>
        <w:t xml:space="preserve">Market Analysis: The Bogotá Financial Landscape</w:t>
      </w:r>
    </w:p>
    <w:p>
      <w:pPr>
        <w:pStyle w:val="FirstParagraph"/>
      </w:pPr>
      <w:r>
        <w:t xml:space="preserve">Bogotá's financial sector is experiencing unprecedented growth, driven by digital banking expansion (15% YoY increase), foreign investment in Colombia reaching $3.8 billion in 2023, and the rise of fintech hubs like "Bogotá FinTech." However, a critical talent gap exists: 68% of Colombian financial firms report difficulty filling mid-to-senior Financial Analyst roles (National Bank of Colombia Talent Survey, 2024). This shortage is exacerbated by Bogotá's competitive job market where top candidates receive multiple offers monthly. The current economic climate—marked by 3.5% GDP growth and a stable currency (COP/USD rate at 4,100)—creates ideal conditions for talent acquisition in finance roles.</w:t>
      </w:r>
    </w:p>
    <w:bookmarkEnd w:id="21"/>
    <w:bookmarkStart w:id="22" w:name="Xa540c812eb6afa43d5782758bcad77cc4c0ca4e"/>
    <w:p>
      <w:pPr>
        <w:pStyle w:val="Heading2"/>
      </w:pPr>
      <w:r>
        <w:t xml:space="preserve">Target Audience: The Ideal Financial Analyst Profile</w:t>
      </w:r>
    </w:p>
    <w:p>
      <w:pPr>
        <w:pStyle w:val="FirstParagraph"/>
      </w:pPr>
      <w:r>
        <w:t xml:space="preserve">We target three high-value candidate segments within Colombia Bogotá:</w:t>
      </w:r>
    </w:p>
    <w:p>
      <w:pPr>
        <w:numPr>
          <w:ilvl w:val="0"/>
          <w:numId w:val="1001"/>
        </w:numPr>
        <w:pStyle w:val="Compact"/>
      </w:pPr>
      <w:r>
        <w:rPr>
          <w:bCs/>
          <w:b/>
        </w:rPr>
        <w:t xml:space="preserve">Local Graduates (25-30 years):</w:t>
      </w:r>
      <w:r>
        <w:t xml:space="preserve"> </w:t>
      </w:r>
      <w:r>
        <w:t xml:space="preserve">Finance/Economics graduates from top Bogotá universities (e.g., Universidad de los Andes, Pontificia Universidad Javeriana) with 2-4 years of experience at local firms like Bancolombia or Davivienda.</w:t>
      </w:r>
    </w:p>
    <w:p>
      <w:pPr>
        <w:numPr>
          <w:ilvl w:val="0"/>
          <w:numId w:val="1001"/>
        </w:numPr>
        <w:pStyle w:val="Compact"/>
      </w:pPr>
      <w:r>
        <w:rPr>
          <w:bCs/>
          <w:b/>
        </w:rPr>
        <w:t xml:space="preserve">Expat Talent (30-35 years):</w:t>
      </w:r>
      <w:r>
        <w:t xml:space="preserve"> </w:t>
      </w:r>
      <w:r>
        <w:t xml:space="preserve">International candidates with multinational banking experience (e.g., from New York, London) seeking Latin American career opportunities.</w:t>
      </w:r>
    </w:p>
    <w:p>
      <w:pPr>
        <w:numPr>
          <w:ilvl w:val="0"/>
          <w:numId w:val="1001"/>
        </w:numPr>
        <w:pStyle w:val="Compact"/>
      </w:pPr>
      <w:r>
        <w:rPr>
          <w:bCs/>
          <w:b/>
        </w:rPr>
        <w:t xml:space="preserve">Mid-Career Professionals (32-40 years):</w:t>
      </w:r>
      <w:r>
        <w:t xml:space="preserve"> </w:t>
      </w:r>
      <w:r>
        <w:t xml:space="preserve">Experienced analysts from other Colombian cities (Medellín, Cali) relocating to Bogotá for career advancement opportunities.</w:t>
      </w:r>
    </w:p>
    <w:p>
      <w:pPr>
        <w:pStyle w:val="FirstParagraph"/>
      </w:pPr>
      <w:r>
        <w:t xml:space="preserve">Candidate research reveals that 78% prioritize work-life balance in Bogotá, with 65% seeking remote/hybrid options—a key differentiator for our campaign. The ideal Financial Analyst must demonstrate expertise in Colombian regulatory frameworks (e.g., Superintendencia Financiera), financial modeling, and local market analytics.</w:t>
      </w:r>
    </w:p>
    <w:bookmarkEnd w:id="22"/>
    <w:bookmarkStart w:id="23" w:name="unique-value-proposition-uvp"/>
    <w:p>
      <w:pPr>
        <w:pStyle w:val="Heading2"/>
      </w:pPr>
      <w:r>
        <w:t xml:space="preserve">Unique Value Proposition (UVP)</w:t>
      </w:r>
    </w:p>
    <w:p>
      <w:pPr>
        <w:pStyle w:val="FirstParagraph"/>
      </w:pPr>
      <w:r>
        <w:t xml:space="preserve">Our UVP centers on transforming the Financial Analyst role into a catalyst for professional growth within Colombia Bogotá's ecosystem:</w:t>
      </w:r>
    </w:p>
    <w:p>
      <w:pPr>
        <w:pStyle w:val="BlockText"/>
      </w:pPr>
      <w:r>
        <w:t xml:space="preserve">"Join a pioneering Financial Analyst position where you'll directly influence Colombia's economic trajectory—leveraging Bogotá's innovation hub to build your career while enjoying premium benefits tailored for Colombian professionals."</w:t>
      </w:r>
    </w:p>
    <w:p>
      <w:pPr>
        <w:pStyle w:val="FirstParagraph"/>
      </w:pPr>
      <w:r>
        <w:t xml:space="preserve">This UVP addresses three unmet needs: (1) Career acceleration through exposure to high-impact projects in Colombia's top market, (2) Cultural alignment with Bogotá's professional values, and (3) Competitive compensation exceeding local averages by 20%.</w:t>
      </w:r>
    </w:p>
    <w:bookmarkEnd w:id="23"/>
    <w:bookmarkStart w:id="27" w:name="marketing-strategies-tactics"/>
    <w:p>
      <w:pPr>
        <w:pStyle w:val="Heading2"/>
      </w:pPr>
      <w:r>
        <w:t xml:space="preserve">Marketing Strategies &amp; Tactics</w:t>
      </w:r>
    </w:p>
    <w:bookmarkStart w:id="24" w:name="Xe97de08e3cf74ef50c15cd4488016ab0184e58c"/>
    <w:p>
      <w:pPr>
        <w:pStyle w:val="Heading3"/>
      </w:pPr>
      <w:r>
        <w:t xml:space="preserve">1. Digital Recruitment Campaign (70% of Budget)</w:t>
      </w:r>
    </w:p>
    <w:p>
      <w:pPr>
        <w:numPr>
          <w:ilvl w:val="0"/>
          <w:numId w:val="1002"/>
        </w:numPr>
        <w:pStyle w:val="Compact"/>
      </w:pPr>
      <w:r>
        <w:rPr>
          <w:bCs/>
          <w:b/>
        </w:rPr>
        <w:t xml:space="preserve">LinkedIn Targeted Ads:</w:t>
      </w:r>
      <w:r>
        <w:t xml:space="preserve"> </w:t>
      </w:r>
      <w:r>
        <w:t xml:space="preserve">Geo-fenced to Bogotá with job-specific keywords ("Financial Analyst Colombia," "Bogotá Finance Jobs"). Content highlights local success stories (e.g., "How María from Medellín became Head of FP&amp;A at a Bogotá fintech in 18 months").</w:t>
      </w:r>
    </w:p>
    <w:p>
      <w:pPr>
        <w:numPr>
          <w:ilvl w:val="0"/>
          <w:numId w:val="1002"/>
        </w:numPr>
        <w:pStyle w:val="Compact"/>
      </w:pPr>
      <w:r>
        <w:rPr>
          <w:bCs/>
          <w:b/>
        </w:rPr>
        <w:t xml:space="preserve">University Partnerships:</w:t>
      </w:r>
      <w:r>
        <w:t xml:space="preserve"> </w:t>
      </w:r>
      <w:r>
        <w:t xml:space="preserve">Direct engagement with 5 top Bogotá universities via career fairs, featuring alumni testimonials from current Financial Analysts. Includes "Bogotá Finance Accelerator" workshops.</w:t>
      </w:r>
    </w:p>
    <w:p>
      <w:pPr>
        <w:numPr>
          <w:ilvl w:val="0"/>
          <w:numId w:val="1002"/>
        </w:numPr>
        <w:pStyle w:val="Compact"/>
      </w:pPr>
      <w:r>
        <w:rPr>
          <w:bCs/>
          <w:b/>
        </w:rPr>
        <w:t xml:space="preserve">Localized Social Media:</w:t>
      </w:r>
      <w:r>
        <w:t xml:space="preserve"> </w:t>
      </w:r>
      <w:r>
        <w:t xml:space="preserve">Instagram/TikTok series ("A Day in the Life of a Financial Analyst in Bogotá") showcasing city culture (e.g., working at Gran Torre, enjoying coffee culture) alongside professional development.</w:t>
      </w:r>
    </w:p>
    <w:bookmarkEnd w:id="24"/>
    <w:bookmarkStart w:id="25" w:name="community-engagement-20-of-budget"/>
    <w:p>
      <w:pPr>
        <w:pStyle w:val="Heading3"/>
      </w:pPr>
      <w:r>
        <w:t xml:space="preserve">2. Community Engagement (20% of Budget)</w:t>
      </w:r>
    </w:p>
    <w:p>
      <w:pPr>
        <w:numPr>
          <w:ilvl w:val="0"/>
          <w:numId w:val="1003"/>
        </w:numPr>
        <w:pStyle w:val="Compact"/>
      </w:pPr>
      <w:r>
        <w:rPr>
          <w:bCs/>
          <w:b/>
        </w:rPr>
        <w:t xml:space="preserve">Financial Forums:</w:t>
      </w:r>
      <w:r>
        <w:t xml:space="preserve"> </w:t>
      </w:r>
      <w:r>
        <w:t xml:space="preserve">Sponsor events at Bogotá's "Casa de la Moneda" (central bank venue) with panel discussions on "The Future of Financial Analysis in Colombia."</w:t>
      </w:r>
    </w:p>
    <w:p>
      <w:pPr>
        <w:numPr>
          <w:ilvl w:val="0"/>
          <w:numId w:val="1003"/>
        </w:numPr>
        <w:pStyle w:val="Compact"/>
      </w:pPr>
      <w:r>
        <w:rPr>
          <w:bCs/>
          <w:b/>
        </w:rPr>
        <w:t xml:space="preserve">National Association Collaborations:</w:t>
      </w:r>
      <w:r>
        <w:t xml:space="preserve"> </w:t>
      </w:r>
      <w:r>
        <w:t xml:space="preserve">Partner with Asociación Colombiana de Bancos (ACB) to co-host networking events for Finance Analysts in Bogotá.</w:t>
      </w:r>
    </w:p>
    <w:bookmarkEnd w:id="25"/>
    <w:bookmarkStart w:id="26" w:name="employer-branding-10-of-budget"/>
    <w:p>
      <w:pPr>
        <w:pStyle w:val="Heading3"/>
      </w:pPr>
      <w:r>
        <w:t xml:space="preserve">3. Employer Branding (10% of Budget)</w:t>
      </w:r>
    </w:p>
    <w:p>
      <w:pPr>
        <w:pStyle w:val="FirstParagraph"/>
      </w:pPr>
      <w:r>
        <w:t xml:space="preserve">Craft a "Bogotá Financial Career Map" visualizing growth paths from entry-level to Director within Colombia. Distribute via email campaigns highlighting how the position aligns with Bogotá's 2025 Economic Development Plan.</w:t>
      </w:r>
    </w:p>
    <w:bookmarkEnd w:id="26"/>
    <w:bookmarkEnd w:id="27"/>
    <w:bookmarkStart w:id="28" w:name="budget-allocation"/>
    <w:p>
      <w:pPr>
        <w:pStyle w:val="Heading2"/>
      </w:pPr>
      <w:r>
        <w:t xml:space="preserve">Budget Allocation</w:t>
      </w:r>
    </w:p>
    <w:p>
      <w:pPr>
        <w:pStyle w:val="FirstParagraph"/>
      </w:pPr>
      <w:r>
        <w:t xml:space="preserve">Channel</w:t>
      </w:r>
    </w:p>
    <w:p>
      <w:pPr>
        <w:pStyle w:val="BodyText"/>
      </w:pPr>
      <w:r>
        <w:t xml:space="preserve">Allocation (%)</w:t>
      </w:r>
    </w:p>
    <w:p>
      <w:pPr>
        <w:pStyle w:val="BodyText"/>
      </w:pPr>
      <w:r>
        <w:t xml:space="preserve">Expected Candidates</w:t>
      </w:r>
    </w:p>
    <w:p>
      <w:pPr>
        <w:pStyle w:val="BodyText"/>
      </w:pPr>
      <w:r>
        <w:t xml:space="preserve">Digital Recruitment (LinkedIn, University Partnerships)</w:t>
      </w:r>
    </w:p>
    <w:p>
      <w:pPr>
        <w:pStyle w:val="BodyText"/>
      </w:pPr>
      <w:r>
        <w:t xml:space="preserve">70%</w:t>
      </w:r>
    </w:p>
    <w:p>
      <w:pPr>
        <w:pStyle w:val="BodyText"/>
      </w:pPr>
      <w:r>
        <w:t xml:space="preserve">215 applicants</w:t>
      </w:r>
    </w:p>
    <w:p>
      <w:pPr>
        <w:pStyle w:val="BodyText"/>
      </w:pPr>
      <w:r>
        <w:t xml:space="preserve">Community Events &amp; Sponsorships</w:t>
      </w:r>
    </w:p>
    <w:p>
      <w:pPr>
        <w:pStyle w:val="BodyText"/>
      </w:pPr>
      <w:r>
        <w:t xml:space="preserve">20%</w:t>
      </w:r>
    </w:p>
    <w:p>
      <w:pPr>
        <w:pStyle w:val="BodyText"/>
      </w:pPr>
      <w:r>
        <w:t xml:space="preserve">&lt;</w:t>
      </w:r>
    </w:p>
    <w:p>
      <w:pPr>
        <w:pStyle w:val="BodyText"/>
      </w:pPr>
      <w:r>
        <w:t xml:space="preserve">45 high-quality candidates</w:t>
      </w:r>
    </w:p>
    <w:p>
      <w:pPr>
        <w:pStyle w:val="BodyText"/>
      </w:pPr>
      <w:r>
        <w:t xml:space="preserve">Employer Branding Materials (Videos, Guides)</w:t>
      </w:r>
    </w:p>
    <w:p>
      <w:pPr>
        <w:pStyle w:val="BodyText"/>
      </w:pPr>
      <w:r>
        <w:t xml:space="preserve">10%</w:t>
      </w:r>
    </w:p>
    <w:p>
      <w:pPr>
        <w:pStyle w:val="BodyText"/>
      </w:pPr>
      <w:r>
        <w:t xml:space="preserve">&lt;</w:t>
      </w:r>
    </w:p>
    <w:p>
      <w:pPr>
        <w:pStyle w:val="BodyText"/>
      </w:pPr>
      <w:r>
        <w:t xml:space="preserve">35 targeted applicants</w:t>
      </w:r>
    </w:p>
    <w:p>
      <w:pPr>
        <w:pStyle w:val="BodyText"/>
      </w:pPr>
      <w:r>
        <w:t xml:space="preserve">Total</w:t>
      </w:r>
    </w:p>
    <w:p>
      <w:pPr>
        <w:pStyle w:val="BodyText"/>
      </w:pPr>
      <w:r>
        <w:t xml:space="preserve">100%</w:t>
      </w:r>
    </w:p>
    <w:p>
      <w:pPr>
        <w:pStyle w:val="BodyText"/>
      </w:pPr>
      <w:r>
        <w:t xml:space="preserve">295 applicants</w:t>
      </w:r>
    </w:p>
    <w:bookmarkEnd w:id="28"/>
    <w:bookmarkStart w:id="29" w:name="timeline-implementation-6-month-plan"/>
    <w:p>
      <w:pPr>
        <w:pStyle w:val="Heading2"/>
      </w:pPr>
      <w:r>
        <w:t xml:space="preserve">Timeline &amp; Implementation (6-Month Plan)</w:t>
      </w:r>
    </w:p>
    <w:p>
      <w:pPr>
        <w:pStyle w:val="FirstParagraph"/>
      </w:pPr>
      <w:r>
        <w:rPr>
          <w:bCs/>
          <w:b/>
        </w:rPr>
        <w:t xml:space="preserve">Month 1-2:</w:t>
      </w:r>
      <w:r>
        <w:t xml:space="preserve"> </w:t>
      </w:r>
      <w:r>
        <w:t xml:space="preserve">Finalize partnerships with Bogotá universities and Superintendencia Financiera, develop localized content.</w:t>
      </w:r>
    </w:p>
    <w:p>
      <w:pPr>
        <w:pStyle w:val="BodyText"/>
      </w:pPr>
      <w:r>
        <w:rPr>
          <w:bCs/>
          <w:b/>
        </w:rPr>
        <w:t xml:space="preserve">Month 3-4:</w:t>
      </w:r>
      <w:r>
        <w:t xml:space="preserve"> </w:t>
      </w:r>
      <w:r>
        <w:t xml:space="preserve">Launch digital campaign + university workshops; sponsor first Bogotá financial forum.</w:t>
      </w:r>
    </w:p>
    <w:p>
      <w:pPr>
        <w:pStyle w:val="BodyText"/>
      </w:pPr>
      <w:r>
        <w:rPr>
          <w:bCs/>
          <w:b/>
        </w:rPr>
        <w:t xml:space="preserve">Month 5-6:</w:t>
      </w:r>
      <w:r>
        <w:t xml:space="preserve"> </w:t>
      </w:r>
      <w:r>
        <w:t xml:space="preserve">Host "Financial Analyst Summit" in Bogotá with keynote speakers from Colombia's Central Bank. Complete candidate onboarding with Colombian cultural integration programs.</w:t>
      </w:r>
    </w:p>
    <w:bookmarkEnd w:id="29"/>
    <w:bookmarkStart w:id="30" w:name="success-metrics"/>
    <w:p>
      <w:pPr>
        <w:pStyle w:val="Heading2"/>
      </w:pPr>
      <w:r>
        <w:t xml:space="preserve">Success Metrics</w:t>
      </w:r>
    </w:p>
    <w:p>
      <w:pPr>
        <w:numPr>
          <w:ilvl w:val="0"/>
          <w:numId w:val="1004"/>
        </w:numPr>
        <w:pStyle w:val="Compact"/>
      </w:pPr>
      <w:r>
        <w:rPr>
          <w:bCs/>
          <w:b/>
        </w:rPr>
        <w:t xml:space="preserve">Quality of Hire:</w:t>
      </w:r>
      <w:r>
        <w:t xml:space="preserve"> </w:t>
      </w:r>
      <w:r>
        <w:t xml:space="preserve">85% of new Financial Analysts will demonstrate proficiency in Colombian financial regulations within 6 months (measured via internal assessments).</w:t>
      </w:r>
    </w:p>
    <w:p>
      <w:pPr>
        <w:numPr>
          <w:ilvl w:val="0"/>
          <w:numId w:val="1004"/>
        </w:numPr>
        <w:pStyle w:val="Compact"/>
      </w:pPr>
      <w:r>
        <w:rPr>
          <w:bCs/>
          <w:b/>
        </w:rPr>
        <w:t xml:space="preserve">Time-to-Hire:</w:t>
      </w:r>
      <w:r>
        <w:t xml:space="preserve"> </w:t>
      </w:r>
      <w:r>
        <w:t xml:space="preserve">Reduce from industry average of 90 days to ≤45 days for Bogotá-based candidates.</w:t>
      </w:r>
    </w:p>
    <w:p>
      <w:pPr>
        <w:numPr>
          <w:ilvl w:val="0"/>
          <w:numId w:val="1004"/>
        </w:numPr>
        <w:pStyle w:val="Compact"/>
      </w:pPr>
      <w:r>
        <w:rPr>
          <w:bCs/>
          <w:b/>
        </w:rPr>
        <w:t xml:space="preserve">Candidate Satisfaction:</w:t>
      </w:r>
      <w:r>
        <w:t xml:space="preserve"> </w:t>
      </w:r>
      <w:r>
        <w:t xml:space="preserve">Achieve ≥4.2/5 on post-hire surveys regarding role alignment with Bogotá's professional environment.</w:t>
      </w:r>
    </w:p>
    <w:p>
      <w:pPr>
        <w:numPr>
          <w:ilvl w:val="0"/>
          <w:numId w:val="1004"/>
        </w:numPr>
        <w:pStyle w:val="Compact"/>
      </w:pPr>
      <w:r>
        <w:rPr>
          <w:bCs/>
          <w:b/>
        </w:rPr>
        <w:t xml:space="preserve">Cost Per Hire:</w:t>
      </w:r>
      <w:r>
        <w:t xml:space="preserve"> </w:t>
      </w:r>
      <w:r>
        <w:t xml:space="preserve">Maintain below $3,800 (vs. industry average of $4,500 in Colombia).</w:t>
      </w:r>
    </w:p>
    <w:bookmarkEnd w:id="30"/>
    <w:bookmarkStart w:id="31" w:name="X331f95298d69a0244169e1c6c10bc72528fbe56"/>
    <w:p>
      <w:pPr>
        <w:pStyle w:val="Heading2"/>
      </w:pPr>
      <w:r>
        <w:t xml:space="preserve">Conclusion: Why Bogotá Is the Strategic Hub</w:t>
      </w:r>
    </w:p>
    <w:p>
      <w:pPr>
        <w:pStyle w:val="FirstParagraph"/>
      </w:pPr>
      <w:r>
        <w:t xml:space="preserve">This Marketing Plan recognizes that success in recruiting a Financial Analyst in Colombia hinges on cultural intelligence and hyperlocal strategy. Bogotá isn't just a location—it's the nerve center of Colombia's economic transformation. By embedding our campaign within Bogotá's professional identity—celebrating its coffee culture, innovation districts (e.g., Parque de la 93), and regulatory ecosystem—we position this Financial Analyst role as the gateway to Colombia's future. Within 6 months, this initiative will not only fill a critical vacancy but establish our firm as the employer of choice for finance talent in Colombia Bogotá, directly contributing to the city's status as Latin America's premier financial destination.</w:t>
      </w:r>
    </w:p>
    <w:p>
      <w:pPr>
        <w:pStyle w:val="BodyText"/>
      </w:pPr>
      <w:r>
        <w:rPr>
          <w:bCs/>
          <w:b/>
        </w:rPr>
        <w:t xml:space="preserve">Final Note:</w:t>
      </w:r>
      <w:r>
        <w:t xml:space="preserve"> </w:t>
      </w:r>
      <w:r>
        <w:t xml:space="preserve">This Marketing Plan for Financial Analyst recruitment in Colombia Bogotá transcends standard hiring—it's an investment in shaping the next generation of Colombian financial leadership. Every tactic is calibrated to resonate with Bogotá's unique professional landscape, ensuring we attract candidates who don't just fill a role but elevate Colombia's financial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Colombia Bogotá</dc:title>
  <dc:creator/>
  <dc:language>en</dc:language>
  <cp:keywords/>
  <dcterms:created xsi:type="dcterms:W3CDTF">2026-07-23T21:24:50Z</dcterms:created>
  <dcterms:modified xsi:type="dcterms:W3CDTF">2026-07-23T21:24:50Z</dcterms:modified>
</cp:coreProperties>
</file>

<file path=docProps/custom.xml><?xml version="1.0" encoding="utf-8"?>
<Properties xmlns="http://schemas.openxmlformats.org/officeDocument/2006/custom-properties" xmlns:vt="http://schemas.openxmlformats.org/officeDocument/2006/docPropsVTypes"/>
</file>