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Rome,</w:t>
      </w:r>
      <w:r>
        <w:t xml:space="preserve"> </w:t>
      </w:r>
      <w:r>
        <w:t xml:space="preserve">Italy</w:t>
      </w:r>
    </w:p>
    <w:bookmarkStart w:id="29" w:name="Xb217c9a05af80c218d7548a1a70474a695351c2"/>
    <w:p>
      <w:pPr>
        <w:pStyle w:val="Heading1"/>
      </w:pPr>
      <w:r>
        <w:t xml:space="preserve">Strategic Marketing Plan: Attracting Top Financial Analyst Talent for Rome, Italy</w:t>
      </w:r>
    </w:p>
    <w:bookmarkStart w:id="20" w:name="executive-summary"/>
    <w:p>
      <w:pPr>
        <w:pStyle w:val="Heading2"/>
      </w:pPr>
      <w:r>
        <w:t xml:space="preserve">Executive Summary</w:t>
      </w:r>
    </w:p>
    <w:p>
      <w:pPr>
        <w:pStyle w:val="FirstParagraph"/>
      </w:pPr>
      <w:r>
        <w:t xml:space="preserve">This comprehensive Marketing Plan outlines a targeted strategy to recruit and secure highly qualified Financial Analysts for our expanding operations in Rome, Italy. As the financial hub of central Italy and a key EU economic center, Rome presents unique opportunities and challenges in talent acquisition. This plan specifically addresses the critical need for Financial Analysts who understand both global financial frameworks and the nuanced Italian market landscape. Our goal is to position this role as a career pinnacle within the Rome business ecosystem, attracting candidates who can leverage their expertise to drive strategic growth for our firm while navigating Italy’s regulatory environment.</w:t>
      </w:r>
    </w:p>
    <w:bookmarkEnd w:id="20"/>
    <w:bookmarkStart w:id="21" w:name="X3fa710b633cdfee2120bd521286209db408abd5"/>
    <w:p>
      <w:pPr>
        <w:pStyle w:val="Heading2"/>
      </w:pPr>
      <w:r>
        <w:t xml:space="preserve">Target Market Analysis: The Rome Financial Talent Landscape</w:t>
      </w:r>
    </w:p>
    <w:p>
      <w:pPr>
        <w:pStyle w:val="FirstParagraph"/>
      </w:pPr>
      <w:r>
        <w:t xml:space="preserve">The demand for skilled Financial Analysts in Italy, particularly within Rome, is rapidly intensifying. As the capital city hosting major Italian banks (UniCredit, Intesa Sanpaolo), EU financial institutions like the European Stability Mechanism (ESM) office, and burgeoning fintech startups in areas like EUR and Via Tiburtina, Rome is a magnet for finance professionals. Current market data indicates a 12% year-on-year increase in Financial Analyst job postings across Rome's business sector (ISTAT 2023), yet the supply of certified talent (especially with EU regulatory knowledge) remains constrained. Key characteristics of our ideal candidate include: proficiency in Italian financial regulations (CONSOB, IVASS), strong analytical skills using local market data platforms like Bloomberg Italia, experience with EUR-denominated transactions, and cultural fluency within Rome’s business environment where relationship-building is paramount. The competitive landscape includes major firms competing for the same talent pool across Rome's Via Veneto financial district and startup hubs.</w:t>
      </w:r>
    </w:p>
    <w:bookmarkEnd w:id="21"/>
    <w:bookmarkStart w:id="22" w:name="X0c2a346a833e79e673d60028e68b12b73913ef7"/>
    <w:p>
      <w:pPr>
        <w:pStyle w:val="Heading2"/>
      </w:pPr>
      <w:r>
        <w:t xml:space="preserve">Positioning Strategy: Defining the Financial Analyst Role in Rome</w:t>
      </w:r>
    </w:p>
    <w:p>
      <w:pPr>
        <w:pStyle w:val="FirstParagraph"/>
      </w:pPr>
      <w:r>
        <w:t xml:space="preserve">We position this Financial Analyst role not merely as a data-processing position, but as a strategic driver essential to our firm's growth within the heart of Italy. The role is positioned as "Financial Analyst - Rome Market Strategy" emphasizing its centrality to understanding and capitalizing on the Italian capital's unique economic dynamics. Core differentiators include:</w:t>
      </w:r>
    </w:p>
    <w:p>
      <w:pPr>
        <w:numPr>
          <w:ilvl w:val="0"/>
          <w:numId w:val="1001"/>
        </w:numPr>
        <w:pStyle w:val="Compact"/>
      </w:pPr>
      <w:r>
        <w:rPr>
          <w:bCs/>
          <w:b/>
        </w:rPr>
        <w:t xml:space="preserve">Local Expertise Requirement:</w:t>
      </w:r>
      <w:r>
        <w:t xml:space="preserve"> </w:t>
      </w:r>
      <w:r>
        <w:t xml:space="preserve">Mandatory knowledge of Italian tax codes (IRAP, IVA), local stock exchanges (Borsa Italiana), and Rome-specific commercial trends.</w:t>
      </w:r>
    </w:p>
    <w:p>
      <w:pPr>
        <w:numPr>
          <w:ilvl w:val="0"/>
          <w:numId w:val="1001"/>
        </w:numPr>
        <w:pStyle w:val="Compact"/>
      </w:pPr>
      <w:r>
        <w:rPr>
          <w:bCs/>
          <w:b/>
        </w:rPr>
        <w:t xml:space="preserve">Strategic Impact:</w:t>
      </w:r>
      <w:r>
        <w:t xml:space="preserve"> </w:t>
      </w:r>
      <w:r>
        <w:t xml:space="preserve">Direct involvement in high-stakes projects influencing investment decisions for clients operating across Italy's capital region.</w:t>
      </w:r>
    </w:p>
    <w:p>
      <w:pPr>
        <w:numPr>
          <w:ilvl w:val="0"/>
          <w:numId w:val="1001"/>
        </w:numPr>
        <w:pStyle w:val="Compact"/>
      </w:pPr>
      <w:r>
        <w:rPr>
          <w:bCs/>
          <w:b/>
        </w:rPr>
        <w:t xml:space="preserve">Cultural Integration:</w:t>
      </w:r>
      <w:r>
        <w:t xml:space="preserve"> </w:t>
      </w:r>
      <w:r>
        <w:t xml:space="preserve">Emphasis on working within Rome's collaborative business culture, including after-work networking common in the city's financial circles.</w:t>
      </w:r>
    </w:p>
    <w:p>
      <w:pPr>
        <w:pStyle w:val="FirstParagraph"/>
      </w:pPr>
      <w:r>
        <w:t xml:space="preserve">This positioning directly addresses the unspoken need of candidates seeking meaningful work within a prestigious Italian context where their expertise has tangible impact.</w:t>
      </w:r>
    </w:p>
    <w:bookmarkEnd w:id="22"/>
    <w:bookmarkStart w:id="26" w:name="X591000d436ccff9929cda60110e84aa3fee6575"/>
    <w:p>
      <w:pPr>
        <w:pStyle w:val="Heading2"/>
      </w:pPr>
      <w:r>
        <w:t xml:space="preserve">Tactical Marketing Execution: Targeting Rome-Based Candidates</w:t>
      </w:r>
    </w:p>
    <w:p>
      <w:pPr>
        <w:pStyle w:val="FirstParagraph"/>
      </w:pPr>
      <w:r>
        <w:t xml:space="preserve">Our multi-channel strategy specifically targets Financial Analysts already operating or considering relocation to Rome, Italy. Key tactics include:</w:t>
      </w:r>
    </w:p>
    <w:bookmarkStart w:id="23" w:name="localized-digital-campaigns"/>
    <w:p>
      <w:pPr>
        <w:pStyle w:val="Heading3"/>
      </w:pPr>
      <w:r>
        <w:t xml:space="preserve">1. Localized Digital Campaigns</w:t>
      </w:r>
    </w:p>
    <w:p>
      <w:pPr>
        <w:pStyle w:val="FirstParagraph"/>
      </w:pPr>
      <w:r>
        <w:t xml:space="preserve">We deploy targeted LinkedIn campaigns focusing on users with "Financial Analyst" in their title and location set to "Rome," "Italy" or nearby provinces (Lazio). Ad content will highlight Rome-specific benefits: access to the EUR business district, proximity to major Italian financial institutions, and cultural experiences like lunching at historic cafes near Piazza Navona. Content will feature testimonials from current Rome-based analysts discussing their work impact within the Italian market.</w:t>
      </w:r>
    </w:p>
    <w:bookmarkEnd w:id="23"/>
    <w:bookmarkStart w:id="24" w:name="Xc9b8c6c7463cb872c21d4cc7e949a73ee1742f9"/>
    <w:p>
      <w:pPr>
        <w:pStyle w:val="Heading3"/>
      </w:pPr>
      <w:r>
        <w:t xml:space="preserve">2. Strategic Partnerships with Rome Institutions</w:t>
      </w:r>
    </w:p>
    <w:p>
      <w:pPr>
        <w:pStyle w:val="FirstParagraph"/>
      </w:pPr>
      <w:r>
        <w:t xml:space="preserve">We establish partnerships with key entities in Italy's financial education ecosystem:</w:t>
      </w:r>
    </w:p>
    <w:p>
      <w:pPr>
        <w:numPr>
          <w:ilvl w:val="0"/>
          <w:numId w:val="1002"/>
        </w:numPr>
        <w:pStyle w:val="Compact"/>
      </w:pPr>
      <w:r>
        <w:rPr>
          <w:bCs/>
          <w:b/>
        </w:rPr>
        <w:t xml:space="preserve">La Sapienza University (Rome):</w:t>
      </w:r>
      <w:r>
        <w:t xml:space="preserve"> </w:t>
      </w:r>
      <w:r>
        <w:t xml:space="preserve">Sponsorship of Finance &amp; Economics department events and career fairs, directly targeting master's students specializing in Italian Finance.</w:t>
      </w:r>
    </w:p>
    <w:p>
      <w:pPr>
        <w:numPr>
          <w:ilvl w:val="0"/>
          <w:numId w:val="1002"/>
        </w:numPr>
        <w:pStyle w:val="Compact"/>
      </w:pPr>
      <w:r>
        <w:rPr>
          <w:bCs/>
          <w:b/>
        </w:rPr>
        <w:t xml:space="preserve">Rome Chamber of Commerce (Camera di Commercio di Roma):</w:t>
      </w:r>
      <w:r>
        <w:t xml:space="preserve"> </w:t>
      </w:r>
      <w:r>
        <w:t xml:space="preserve">Co-hosting seminars on "Financial Analysis in the Italian Capital Economy," positioning our firm as a thought leader.</w:t>
      </w:r>
    </w:p>
    <w:p>
      <w:pPr>
        <w:numPr>
          <w:ilvl w:val="0"/>
          <w:numId w:val="1002"/>
        </w:numPr>
        <w:pStyle w:val="Compact"/>
      </w:pPr>
      <w:r>
        <w:rPr>
          <w:bCs/>
          <w:b/>
        </w:rPr>
        <w:t xml:space="preserve">Local CFA Society (CFA Institute Italy Chapter):</w:t>
      </w:r>
      <w:r>
        <w:t xml:space="preserve"> </w:t>
      </w:r>
      <w:r>
        <w:t xml:space="preserve">Offering exclusive networking events for Rome-based CFA charterholders, showcasing our role's strategic importance.</w:t>
      </w:r>
    </w:p>
    <w:bookmarkEnd w:id="24"/>
    <w:bookmarkStart w:id="25" w:name="Xe1d4093b10dcd2f9b378ce22e2e9f1aa81cfb27"/>
    <w:p>
      <w:pPr>
        <w:pStyle w:val="Heading3"/>
      </w:pPr>
      <w:r>
        <w:t xml:space="preserve">3. Employer Branding Through Rome Experience</w:t>
      </w:r>
    </w:p>
    <w:p>
      <w:pPr>
        <w:pStyle w:val="FirstParagraph"/>
      </w:pPr>
      <w:r>
        <w:t xml:space="preserve">We create a dedicated "Rome Financial Analyst" microsite highlighting the unique experience of working in Italy's capital: virtual tours of our Rome office near Stazione Termini, showcasing local cultural integration (e.g., "How our analysts balance market analysis with Roman lunch breaks"), and emphasizing support for relocation to Rome. This counters a common concern: candidates fearing cultural adaptation in Italy.</w:t>
      </w:r>
    </w:p>
    <w:bookmarkEnd w:id="25"/>
    <w:bookmarkEnd w:id="26"/>
    <w:bookmarkStart w:id="27" w:name="X6e06be193f759b77aa01d6e6ab53a9bdb707584"/>
    <w:p>
      <w:pPr>
        <w:pStyle w:val="Heading2"/>
      </w:pPr>
      <w:r>
        <w:t xml:space="preserve">Key Performance Indicators (KPIs) for Rome Marketing Success</w:t>
      </w:r>
    </w:p>
    <w:p>
      <w:pPr>
        <w:pStyle w:val="FirstParagraph"/>
      </w:pPr>
      <w:r>
        <w:t xml:space="preserve">Success will be measured through metrics specific to the Rome market:</w:t>
      </w:r>
    </w:p>
    <w:p>
      <w:pPr>
        <w:numPr>
          <w:ilvl w:val="0"/>
          <w:numId w:val="1003"/>
        </w:numPr>
        <w:pStyle w:val="Compact"/>
      </w:pPr>
      <w:r>
        <w:rPr>
          <w:bCs/>
          <w:b/>
        </w:rPr>
        <w:t xml:space="preserve">Qualified Candidate Sourcing Rate:</w:t>
      </w:r>
      <w:r>
        <w:t xml:space="preserve"> </w:t>
      </w:r>
      <w:r>
        <w:t xml:space="preserve">65%+ of applicants from within Lazio region (Rome metro area) or with documented interest in relocating to Rome.</w:t>
      </w:r>
    </w:p>
    <w:p>
      <w:pPr>
        <w:numPr>
          <w:ilvl w:val="0"/>
          <w:numId w:val="1003"/>
        </w:numPr>
        <w:pStyle w:val="Compact"/>
      </w:pPr>
      <w:r>
        <w:rPr>
          <w:bCs/>
          <w:b/>
        </w:rPr>
        <w:t xml:space="preserve">Rome-Specific Application Quality:</w:t>
      </w:r>
      <w:r>
        <w:t xml:space="preserve"> </w:t>
      </w:r>
      <w:r>
        <w:t xml:space="preserve">At least 80% of interviewed candidates demonstrating knowledge of Italian financial regulations or Rome business culture during interviews.</w:t>
      </w:r>
    </w:p>
    <w:p>
      <w:pPr>
        <w:numPr>
          <w:ilvl w:val="0"/>
          <w:numId w:val="1003"/>
        </w:numPr>
        <w:pStyle w:val="Compact"/>
      </w:pPr>
      <w:r>
        <w:rPr>
          <w:bCs/>
          <w:b/>
        </w:rPr>
        <w:t xml:space="preserve">Cost Per Hire (Rome Focus):</w:t>
      </w:r>
      <w:r>
        <w:t xml:space="preserve"> </w:t>
      </w:r>
      <w:r>
        <w:t xml:space="preserve">Achieving a 25% lower cost per hire compared to national averages for Financial Analyst roles by leveraging hyper-localized channels.</w:t>
      </w:r>
    </w:p>
    <w:p>
      <w:pPr>
        <w:numPr>
          <w:ilvl w:val="0"/>
          <w:numId w:val="1003"/>
        </w:numPr>
        <w:pStyle w:val="Compact"/>
      </w:pPr>
      <w:r>
        <w:rPr>
          <w:bCs/>
          <w:b/>
        </w:rPr>
        <w:t xml:space="preserve">Candidate Retention Rate:</w:t>
      </w:r>
      <w:r>
        <w:t xml:space="preserve"> </w:t>
      </w:r>
      <w:r>
        <w:t xml:space="preserve">Ensuring 90%+ retention of hires within the first two years through Rome-centric onboarding and career pathing within Italy's financial landscape.</w:t>
      </w:r>
    </w:p>
    <w:bookmarkEnd w:id="27"/>
    <w:bookmarkStart w:id="28" w:name="conclusion-the-rome-advantage"/>
    <w:p>
      <w:pPr>
        <w:pStyle w:val="Heading2"/>
      </w:pPr>
      <w:r>
        <w:t xml:space="preserve">Conclusion: The Rome Advantage</w:t>
      </w:r>
    </w:p>
    <w:p>
      <w:pPr>
        <w:pStyle w:val="FirstParagraph"/>
      </w:pPr>
      <w:r>
        <w:t xml:space="preserve">This Marketing Plan is not a generic recruitment strategy; it is meticulously crafted for the unique context of attracting Financial Analyst talent specifically to Rome, Italy. By embedding "Italy" and "Rome" into every aspect – from regulatory requirements and cultural expectations to partnership locations and local branding – we differentiate this opportunity within the competitive Rome financial services market. The plan acknowledges that success in this role hinges on understanding the rhythm of business in Rome, where strategic financial insights are deeply intertwined with the city's economic identity. Investing in this targeted approach ensures we secure Financial Analysts who don't just possess technical skills, but who thrive within Italy's capital ecosystem, driving measurable value for our firm and contributing to Rome’s status as a leading European finance center.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 Rome, Italy</dc:title>
  <dc:creator/>
  <dc:language>en</dc:language>
  <cp:keywords/>
  <dcterms:created xsi:type="dcterms:W3CDTF">2025-12-12T12:38:46Z</dcterms:created>
  <dcterms:modified xsi:type="dcterms:W3CDTF">2025-12-12T12:38:46Z</dcterms:modified>
</cp:coreProperties>
</file>

<file path=docProps/custom.xml><?xml version="1.0" encoding="utf-8"?>
<Properties xmlns="http://schemas.openxmlformats.org/officeDocument/2006/custom-properties" xmlns:vt="http://schemas.openxmlformats.org/officeDocument/2006/docPropsVTypes"/>
</file>