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Recruitment</w:t>
      </w:r>
      <w:r>
        <w:t xml:space="preserve"> </w:t>
      </w:r>
      <w:r>
        <w:t xml:space="preserve">Strategy</w:t>
      </w:r>
      <w:r>
        <w:t xml:space="preserve"> </w:t>
      </w:r>
      <w:r>
        <w:t xml:space="preserve">for</w:t>
      </w:r>
      <w:r>
        <w:t xml:space="preserve"> </w:t>
      </w:r>
      <w:r>
        <w:t xml:space="preserve">Japan</w:t>
      </w:r>
      <w:r>
        <w:t xml:space="preserve"> </w:t>
      </w:r>
      <w:r>
        <w:t xml:space="preserve">Osaka</w:t>
      </w:r>
    </w:p>
    <w:bookmarkStart w:id="27" w:name="X6cb23d92f5f2c08b5668a9dbd87cf7e5acf9413"/>
    <w:p>
      <w:pPr>
        <w:pStyle w:val="Heading1"/>
      </w:pPr>
      <w:r>
        <w:t xml:space="preserve">Marketing Plan: Targeted Financial Analyst Recruitment Strategy for Japan Osaka Market</w:t>
      </w:r>
    </w:p>
    <w:bookmarkStart w:id="20" w:name="executive-summary"/>
    <w:p>
      <w:pPr>
        <w:pStyle w:val="Heading2"/>
      </w:pPr>
      <w:r>
        <w:t xml:space="preserve">Executive Summary</w:t>
      </w:r>
    </w:p>
    <w:p>
      <w:pPr>
        <w:pStyle w:val="FirstParagraph"/>
      </w:pPr>
      <w:r>
        <w:t xml:space="preserve">This Marketing Plan outlines a comprehensive strategy to position and attract top-tier Financial Analyst talent specifically for the Osaka market. Recognizing Osaka's unique economic ecosystem as Japan's second-largest financial hub and core of Kansai's manufacturing-driven economy, this plan focuses on recruiting Financial Analysts who understand local business culture, supply chain dynamics, and regulatory nuances. The initiative directly addresses a critical talent gap in Osaka where multinational corporations (MNCs) and regional conglomerates increasingly require hyper-localized financial expertise to navigate Japan Osaka's competitive landscape. This Marketing Plan ensures every tactic aligns with the specific needs of Osaka-based enterprises seeking Financial Analysts who can deliver actionable insights for regional operations.</w:t>
      </w:r>
    </w:p>
    <w:bookmarkEnd w:id="20"/>
    <w:bookmarkStart w:id="21" w:name="market-analysis-japan-osaka-context"/>
    <w:p>
      <w:pPr>
        <w:pStyle w:val="Heading2"/>
      </w:pPr>
      <w:r>
        <w:t xml:space="preserve">Market Analysis: Japan Osaka Context</w:t>
      </w:r>
    </w:p>
    <w:p>
      <w:pPr>
        <w:pStyle w:val="FirstParagraph"/>
      </w:pPr>
      <w:r>
        <w:t xml:space="preserve">Osaka represents a distinct economic environment within Japan, characterized by its dominance in manufacturing (automotive, electronics), global trading (Kansai International Airport logistics), and vibrant SME sectors. Unlike Tokyo's banking-centric market, Osaka's demand for Financial Analysts centers on operational finance, supply chain optimization, and export-oriented profitability analysis. A 2023 Osaka Chamber of Commerce report identified a 35% year-on-year increase in demand for Financial Analysts with expertise in regional trade compliance and Japanese corporate governance (Kabushiki Kaisha framework). However, the talent pool remains underserved due to a shortage of professionals fluent in both advanced financial modeling and Osaka's business etiquette (*nemawashi* consensus-building). This Marketing Plan directly targets this gap, positioning our Financial Analyst recruitment as essential for companies operating within Japan Osaka.</w:t>
      </w:r>
    </w:p>
    <w:bookmarkEnd w:id="21"/>
    <w:bookmarkStart w:id="22" w:name="target-audience-value-proposition"/>
    <w:p>
      <w:pPr>
        <w:pStyle w:val="Heading2"/>
      </w:pPr>
      <w:r>
        <w:t xml:space="preserve">Target Audience &amp; Value Proposition</w:t>
      </w:r>
    </w:p>
    <w:p>
      <w:pPr>
        <w:pStyle w:val="FirstParagraph"/>
      </w:pPr>
      <w:r>
        <w:t xml:space="preserve">Our primary audience comprises:</w:t>
      </w:r>
      <w:r>
        <w:t xml:space="preserve"> </w:t>
      </w:r>
      <w:r>
        <w:t xml:space="preserve">• Mid-to-large Osaka-based manufacturers (e.g., Panasonic, Sharp suppliers)</w:t>
      </w:r>
      <w:r>
        <w:t xml:space="preserve"> </w:t>
      </w:r>
      <w:r>
        <w:t xml:space="preserve">• Trading companies in Namba/Dotonbori commercial zones</w:t>
      </w:r>
      <w:r>
        <w:t xml:space="preserve"> </w:t>
      </w:r>
      <w:r>
        <w:t xml:space="preserve">• MNC subsidiaries with Kansai headquarters (e.g., Siemens, Unilever Japan)</w:t>
      </w:r>
      <w:r>
        <w:t xml:space="preserve"> </w:t>
      </w:r>
      <w:r>
        <w:t xml:space="preserve">The core value proposition for these organizations is a Financial Analyst who:</w:t>
      </w:r>
      <w:r>
        <w:t xml:space="preserve"> </w:t>
      </w:r>
      <w:r>
        <w:t xml:space="preserve">1. Understands Osaka's regional tax incentives (e.g., Osaka Innovation Zone) and local regulatory requirements.</w:t>
      </w:r>
      <w:r>
        <w:t xml:space="preserve"> </w:t>
      </w:r>
      <w:r>
        <w:t xml:space="preserve">2. Can interpret financial data within the context of Kansai supply chains and export markets (China, ASEAN).</w:t>
      </w:r>
      <w:r>
        <w:t xml:space="preserve"> </w:t>
      </w:r>
      <w:r>
        <w:t xml:space="preserve">3. Communicates effectively with Osaka-based management teams using culturally appropriate business practices.</w:t>
      </w:r>
    </w:p>
    <w:bookmarkEnd w:id="22"/>
    <w:bookmarkStart w:id="23" w:name="marketing-strategy-tactics"/>
    <w:p>
      <w:pPr>
        <w:pStyle w:val="Heading2"/>
      </w:pPr>
      <w:r>
        <w:t xml:space="preserve">Marketing Strategy &amp; Tactics</w:t>
      </w:r>
    </w:p>
    <w:p>
      <w:pPr>
        <w:pStyle w:val="FirstParagraph"/>
      </w:pPr>
      <w:r>
        <w:rPr>
          <w:bCs/>
          <w:b/>
        </w:rPr>
        <w:t xml:space="preserve">1. Hyper-Local Branding: "Osaka-Focused Financial Analysts"</w:t>
      </w:r>
      <w:r>
        <w:t xml:space="preserve"> </w:t>
      </w:r>
      <w:r>
        <w:t xml:space="preserve">All marketing materials explicitly emphasize "Japan Osaka" as the operational base. Campaigns will feature case studies from Osaka companies (e.g., "How a Financial Analyst at [Osaka Logistics Firm] reduced FX losses by 22% for ASEAN exports"). We avoid generic financial terminology, using localized phrases like "Kansai Trade Finance Specialist" to resonate with regional employers.</w:t>
      </w:r>
    </w:p>
    <w:p>
      <w:pPr>
        <w:pStyle w:val="BodyText"/>
      </w:pPr>
      <w:r>
        <w:rPr>
          <w:bCs/>
          <w:b/>
        </w:rPr>
        <w:t xml:space="preserve">2. Strategic Partnerships in Osaka</w:t>
      </w:r>
      <w:r>
        <w:t xml:space="preserve"> </w:t>
      </w:r>
      <w:r>
        <w:t xml:space="preserve">Establish alliances with key Osaka institutions:</w:t>
      </w:r>
      <w:r>
        <w:t xml:space="preserve"> </w:t>
      </w:r>
      <w:r>
        <w:t xml:space="preserve">• Collaborate with Kansai University's School of Economics for talent pipelines.</w:t>
      </w:r>
      <w:r>
        <w:t xml:space="preserve"> </w:t>
      </w:r>
      <w:r>
        <w:t xml:space="preserve">• Host quarterly "Financial Analyst Roundtables" at Nakanoshima Business Center (Osaka's corporate heart).</w:t>
      </w:r>
      <w:r>
        <w:t xml:space="preserve"> </w:t>
      </w:r>
      <w:r>
        <w:t xml:space="preserve">• Partner with Osaka Chamber of Commerce &amp; Industry for co-branded workshops on "Regional Financial Analysis in Japan Osaka."</w:t>
      </w:r>
    </w:p>
    <w:p>
      <w:pPr>
        <w:pStyle w:val="BodyText"/>
      </w:pPr>
      <w:r>
        <w:rPr>
          <w:bCs/>
          <w:b/>
        </w:rPr>
        <w:t xml:space="preserve">3. Digital Targeting via Osaka-Centric Platforms</w:t>
      </w:r>
      <w:r>
        <w:t xml:space="preserve"> </w:t>
      </w:r>
      <w:r>
        <w:t xml:space="preserve">Leverage local channels:</w:t>
      </w:r>
      <w:r>
        <w:t xml:space="preserve"> </w:t>
      </w:r>
      <w:r>
        <w:t xml:space="preserve">• LinkedIn campaigns targeting job titles like "Finance Manager (Osaka)" and "Financial Controller (Kansai)".</w:t>
      </w:r>
      <w:r>
        <w:t xml:space="preserve"> </w:t>
      </w:r>
      <w:r>
        <w:t xml:space="preserve">• Google Ads using keywords: "Financial Analyst Japan Osaka," "Hiring Financial Analyst Kansai".</w:t>
      </w:r>
      <w:r>
        <w:t xml:space="preserve"> </w:t>
      </w:r>
      <w:r>
        <w:t xml:space="preserve">• Partner with Osaka-based recruitment platforms (e.g., CareerCross Osaka) for geo-targeted ads.</w:t>
      </w:r>
    </w:p>
    <w:p>
      <w:pPr>
        <w:pStyle w:val="BodyText"/>
      </w:pPr>
      <w:r>
        <w:rPr>
          <w:bCs/>
          <w:b/>
        </w:rPr>
        <w:t xml:space="preserve">4. Cultural Integration Messaging</w:t>
      </w:r>
      <w:r>
        <w:t xml:space="preserve"> </w:t>
      </w:r>
      <w:r>
        <w:t xml:space="preserve">Address unspoken needs of Osaka employers:</w:t>
      </w:r>
      <w:r>
        <w:t xml:space="preserve"> </w:t>
      </w:r>
      <w:r>
        <w:t xml:space="preserve">• Content highlighting how our Financial Analysts navigate *wa* (harmony) in team settings during financial reviews.</w:t>
      </w:r>
      <w:r>
        <w:t xml:space="preserve"> </w:t>
      </w:r>
      <w:r>
        <w:t xml:space="preserve">• Testimonials from Osaka clients: "Our Financial Analyst understood the nuances of Osaka's vendor payment cycles."</w:t>
      </w:r>
      <w:r>
        <w:t xml:space="preserve"> </w:t>
      </w:r>
      <w:r>
        <w:t xml:space="preserve">This directly differentiates our offering within the Japan Osaka market, moving beyond technical skills to cultural fluency.</w:t>
      </w:r>
    </w:p>
    <w:bookmarkEnd w:id="23"/>
    <w:bookmarkStart w:id="24" w:name="tactical-timeline-budget-allocation"/>
    <w:p>
      <w:pPr>
        <w:pStyle w:val="Heading2"/>
      </w:pPr>
      <w:r>
        <w:t xml:space="preserve">Tactical Timeline &amp; Budget Allocation</w:t>
      </w:r>
    </w:p>
    <w:p>
      <w:pPr>
        <w:pStyle w:val="FirstParagraph"/>
      </w:pPr>
      <w:r>
        <w:rPr>
          <w:bCs/>
          <w:b/>
        </w:rPr>
        <w:t xml:space="preserve">Months 1-3: Foundation Building</w:t>
      </w:r>
      <w:r>
        <w:t xml:space="preserve"> </w:t>
      </w:r>
      <w:r>
        <w:t xml:space="preserve">• Secure 3 Osaka university partnerships (Budget: ¥4.2M).</w:t>
      </w:r>
      <w:r>
        <w:t xml:space="preserve"> </w:t>
      </w:r>
      <w:r>
        <w:t xml:space="preserve">• Launch "Osaka Financial Insights" blog series featuring local case studies (Budget: ¥1.8M).</w:t>
      </w:r>
    </w:p>
    <w:p>
      <w:pPr>
        <w:pStyle w:val="BodyText"/>
      </w:pPr>
      <w:r>
        <w:rPr>
          <w:bCs/>
          <w:b/>
        </w:rPr>
        <w:t xml:space="preserve">Months 4-6: Active Recruitment Drive</w:t>
      </w:r>
      <w:r>
        <w:t xml:space="preserve"> </w:t>
      </w:r>
      <w:r>
        <w:t xml:space="preserve">• Host two Nakanoshima Business Center networking events targeting Osaka CFOs (Budget: ¥3.5M).</w:t>
      </w:r>
      <w:r>
        <w:t xml:space="preserve"> </w:t>
      </w:r>
      <w:r>
        <w:t xml:space="preserve">• Execute LinkedIn/Google Ads with "Japan Osaka" keywords (Budget: ¥2.0M).</w:t>
      </w:r>
    </w:p>
    <w:p>
      <w:pPr>
        <w:pStyle w:val="BodyText"/>
      </w:pPr>
      <w:r>
        <w:rPr>
          <w:bCs/>
          <w:b/>
        </w:rPr>
        <w:t xml:space="preserve">Months 7-12: Sustain &amp; Scale</w:t>
      </w:r>
      <w:r>
        <w:t xml:space="preserve"> </w:t>
      </w:r>
      <w:r>
        <w:t xml:space="preserve">• Introduce "Osaka Financial Analyst Certification" via Kansai University partnership (Budget: ¥5.0M).</w:t>
      </w:r>
      <w:r>
        <w:t xml:space="preserve"> </w:t>
      </w:r>
      <w:r>
        <w:t xml:space="preserve">• Measure success through Osaka-specific metrics (e.g., % of hires reducing regional operational costs by ≥15%).</w:t>
      </w:r>
    </w:p>
    <w:bookmarkEnd w:id="24"/>
    <w:bookmarkStart w:id="25" w:name="success-metrics-japan-osaka-focus"/>
    <w:p>
      <w:pPr>
        <w:pStyle w:val="Heading2"/>
      </w:pPr>
      <w:r>
        <w:t xml:space="preserve">Success Metrics: Japan Osaka Focus</w:t>
      </w:r>
    </w:p>
    <w:p>
      <w:pPr>
        <w:pStyle w:val="FirstParagraph"/>
      </w:pPr>
      <w:r>
        <w:t xml:space="preserve">We will measure this Marketing Plan's effectiveness exclusively within the Japan Osaka context using:</w:t>
      </w:r>
      <w:r>
        <w:t xml:space="preserve"> </w:t>
      </w:r>
      <w:r>
        <w:t xml:space="preserve">• **Quantitative:**</w:t>
      </w:r>
      <w:r>
        <w:t xml:space="preserve"> </w:t>
      </w:r>
      <w:r>
        <w:t xml:space="preserve">- 30% increase in Financial Analyst applications from Osaka-based candidates (vs. baseline).</w:t>
      </w:r>
      <w:r>
        <w:t xml:space="preserve"> </w:t>
      </w:r>
      <w:r>
        <w:t xml:space="preserve">- 85% client satisfaction rate from Osaka firms on analyst cultural fit.</w:t>
      </w:r>
      <w:r>
        <w:t xml:space="preserve"> </w:t>
      </w:r>
      <w:r>
        <w:t xml:space="preserve">- Average time-to-hire reduced by 25% for Osaka roles.</w:t>
      </w:r>
    </w:p>
    <w:p>
      <w:pPr>
        <w:pStyle w:val="BodyText"/>
      </w:pPr>
      <w:r>
        <w:t xml:space="preserve">• **Qualitative:**</w:t>
      </w:r>
      <w:r>
        <w:t xml:space="preserve"> </w:t>
      </w:r>
      <w:r>
        <w:t xml:space="preserve">- Client quotes emphasizing "Osaka-specific financial understanding" in post-hire surveys.</w:t>
      </w:r>
      <w:r>
        <w:t xml:space="preserve"> </w:t>
      </w:r>
      <w:r>
        <w:t xml:space="preserve">- Increased referrals from Osaka business networks (e.g., "Thank you for the Financial Analyst who knew our Osaka factory's payment terms").</w:t>
      </w:r>
    </w:p>
    <w:bookmarkEnd w:id="25"/>
    <w:bookmarkStart w:id="26" w:name="X665a8c49f34edf68d02a73135ed5b8855dbc282"/>
    <w:p>
      <w:pPr>
        <w:pStyle w:val="Heading2"/>
      </w:pPr>
      <w:r>
        <w:t xml:space="preserve">Conclusion: Why This Marketing Plan Succeeds in Japan Osaka</w:t>
      </w:r>
    </w:p>
    <w:p>
      <w:pPr>
        <w:pStyle w:val="FirstParagraph"/>
      </w:pPr>
      <w:r>
        <w:t xml:space="preserve">This Marketing Plan transcends generic recruitment by embedding "Japan Osaka" into every strategic decision. It recognizes that a Financial Analyst in Osaka cannot operate like one in Tokyo—they must master regional supply chains, local compliance, and business customs. By anchoring all tactics to the unique needs of Japan Osaka's economy—from manufacturing hubs to trading districts—we ensure this Marketing Plan delivers measurable value for employers seeking Financial Analysts who drive tangible results within the Kansai market. The focus on cultural fluency and hyper-local relevance positions our Financial Analyst recruitment as indispensable for any organization operating in Japan Osaka's dynamic economic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Recruitment Strategy for Japan Osaka</dc:title>
  <dc:creator/>
  <dc:language>en</dc:language>
  <cp:keywords/>
  <dcterms:created xsi:type="dcterms:W3CDTF">2026-07-21T13:18:08Z</dcterms:created>
  <dcterms:modified xsi:type="dcterms:W3CDTF">2026-07-21T13:18:08Z</dcterms:modified>
</cp:coreProperties>
</file>

<file path=docProps/custom.xml><?xml version="1.0" encoding="utf-8"?>
<Properties xmlns="http://schemas.openxmlformats.org/officeDocument/2006/custom-properties" xmlns:vt="http://schemas.openxmlformats.org/officeDocument/2006/docPropsVTypes"/>
</file>