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Financial</w:t>
      </w:r>
      <w:r>
        <w:t xml:space="preserve"> </w:t>
      </w:r>
      <w:r>
        <w:t xml:space="preserve">Analysts</w:t>
      </w:r>
      <w:r>
        <w:t xml:space="preserve"> </w:t>
      </w:r>
      <w:r>
        <w:t xml:space="preserve">in</w:t>
      </w:r>
      <w:r>
        <w:t xml:space="preserve"> </w:t>
      </w:r>
      <w:r>
        <w:t xml:space="preserve">Tokyo,</w:t>
      </w:r>
      <w:r>
        <w:t xml:space="preserve"> </w:t>
      </w:r>
      <w:r>
        <w:t xml:space="preserve">Japan</w:t>
      </w:r>
    </w:p>
    <w:bookmarkStart w:id="31" w:name="X23cc1b727ab3f2894398b48f4c098eafb2a4a88"/>
    <w:p>
      <w:pPr>
        <w:pStyle w:val="Heading1"/>
      </w:pPr>
      <w:r>
        <w:t xml:space="preserve">Comprehensive Marketing Plan for Recruiting Financial Analysts in Tokyo, Japan</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to our firm's Tokyo office. Recognizing Tokyo as the undisputed financial epicenter of Asia-Pacific, we position ourselves as the employer of choice for ambitious Financial Analysts seeking impactful careers within Japan's dynamic economic landscape. This plan integrates deep cultural understanding, localized value propositions, and digital engagement tactics specifically designed to resonate with Japanese financial professionals in Tokyo.</w:t>
      </w:r>
    </w:p>
    <w:bookmarkEnd w:id="20"/>
    <w:bookmarkStart w:id="21" w:name="X45375ace69b9429adf73f6437c5523708519d84"/>
    <w:p>
      <w:pPr>
        <w:pStyle w:val="Heading2"/>
      </w:pPr>
      <w:r>
        <w:t xml:space="preserve">Market Analysis: Tokyo's Financial Talent Landscape</w:t>
      </w:r>
    </w:p>
    <w:p>
      <w:pPr>
        <w:pStyle w:val="FirstParagraph"/>
      </w:pPr>
      <w:r>
        <w:t xml:space="preserve">Japan's capital, Tokyo, hosts over 12% of Japan's total financial sector workforce and is home to major institutions including Mitsubishi UFJ Financial Group (MUFG), Nomura Holdings, and Daiwa Securities. The demand for skilled Financial Analysts in Tokyo is exceptionally high due to:</w:t>
      </w:r>
    </w:p>
    <w:p>
      <w:pPr>
        <w:numPr>
          <w:ilvl w:val="0"/>
          <w:numId w:val="1001"/>
        </w:numPr>
        <w:pStyle w:val="Compact"/>
      </w:pPr>
      <w:r>
        <w:t xml:space="preserve">Increasing M&amp;A activity in the region (up 18% YoY per JPMorgan Japan)</w:t>
      </w:r>
    </w:p>
    <w:p>
      <w:pPr>
        <w:numPr>
          <w:ilvl w:val="0"/>
          <w:numId w:val="1001"/>
        </w:numPr>
        <w:pStyle w:val="Compact"/>
      </w:pPr>
      <w:r>
        <w:t xml:space="preserve">Regulatory complexity requiring advanced analytical capabilities</w:t>
      </w:r>
    </w:p>
    <w:p>
      <w:pPr>
        <w:numPr>
          <w:ilvl w:val="0"/>
          <w:numId w:val="1001"/>
        </w:numPr>
        <w:pStyle w:val="Compact"/>
      </w:pPr>
      <w:r>
        <w:t xml:space="preserve">The critical need for yen-USD currency risk analysis in global portfolios</w:t>
      </w:r>
    </w:p>
    <w:p>
      <w:pPr>
        <w:pStyle w:val="FirstParagraph"/>
      </w:pPr>
      <w:r>
        <w:t xml:space="preserve">However, talent acquisition faces unique challenges: 68% of Japanese Financial Analysts prioritize workplace harmony (wa) and clear career progression paths over salary alone (JAFSA 2023), while competition from local firms is fierce. Traditional recruitment methods fail to address Tokyo's cultural nuances, leading to high candidate drop-off rates during hiring.</w:t>
      </w:r>
    </w:p>
    <w:bookmarkEnd w:id="21"/>
    <w:bookmarkStart w:id="22" w:name="X6b720b3fe89e2a2f59fb36acd13216697ff6342"/>
    <w:p>
      <w:pPr>
        <w:pStyle w:val="Heading2"/>
      </w:pPr>
      <w:r>
        <w:t xml:space="preserve">Target Candidate Persona: The Tokyo Financial Analyst</w:t>
      </w:r>
    </w:p>
    <w:p>
      <w:pPr>
        <w:pStyle w:val="FirstParagraph"/>
      </w:pPr>
      <w:r>
        <w:t xml:space="preserve">We define our ideal candidate as a mid-career (5-8 years experience) Financial Analyst with:</w:t>
      </w:r>
    </w:p>
    <w:p>
      <w:pPr>
        <w:numPr>
          <w:ilvl w:val="0"/>
          <w:numId w:val="1002"/>
        </w:numPr>
        <w:pStyle w:val="Compact"/>
      </w:pPr>
      <w:r>
        <w:t xml:space="preserve">Fluency in Japanese &amp; English, with proven experience in Asian financial markets</w:t>
      </w:r>
    </w:p>
    <w:p>
      <w:pPr>
        <w:numPr>
          <w:ilvl w:val="0"/>
          <w:numId w:val="1002"/>
        </w:numPr>
        <w:pStyle w:val="Compact"/>
      </w:pPr>
      <w:r>
        <w:t xml:space="preserve">Experience analyzing Japanese corporate balance sheets (especially manufacturing/tech sectors)</w:t>
      </w:r>
    </w:p>
    <w:p>
      <w:pPr>
        <w:numPr>
          <w:ilvl w:val="0"/>
          <w:numId w:val="1002"/>
        </w:numPr>
        <w:pStyle w:val="Compact"/>
      </w:pPr>
      <w:r>
        <w:t xml:space="preserve">Understanding of Japan's "keiretsu" business networks and cultural communication norms</w:t>
      </w:r>
    </w:p>
    <w:p>
      <w:pPr>
        <w:pStyle w:val="FirstParagraph"/>
      </w:pPr>
      <w:r>
        <w:t xml:space="preserve">This candidate values:</w:t>
      </w:r>
    </w:p>
    <w:p>
      <w:pPr>
        <w:numPr>
          <w:ilvl w:val="0"/>
          <w:numId w:val="1003"/>
        </w:numPr>
        <w:pStyle w:val="Compact"/>
      </w:pPr>
      <w:r>
        <w:t xml:space="preserve">Stability with growth opportunities within a respected Tokyo firm</w:t>
      </w:r>
    </w:p>
    <w:p>
      <w:pPr>
        <w:numPr>
          <w:ilvl w:val="0"/>
          <w:numId w:val="1003"/>
        </w:numPr>
        <w:pStyle w:val="Compact"/>
      </w:pPr>
      <w:r>
        <w:t xml:space="preserve">A structured career ladder (e.g., Senior Financial Analyst → Director)</w:t>
      </w:r>
    </w:p>
    <w:p>
      <w:pPr>
        <w:numPr>
          <w:ilvl w:val="0"/>
          <w:numId w:val="1003"/>
        </w:numPr>
        <w:pStyle w:val="Compact"/>
      </w:pPr>
      <w:r>
        <w:t xml:space="preserve">Respect for hierarchical workplace dynamics (e.g., appropriate use of honorifics in communication)</w:t>
      </w:r>
    </w:p>
    <w:bookmarkEnd w:id="22"/>
    <w:bookmarkStart w:id="23" w:name="Xcc8ac5ec6accae275d806860fd358f43423282b"/>
    <w:p>
      <w:pPr>
        <w:pStyle w:val="Heading2"/>
      </w:pPr>
      <w:r>
        <w:t xml:space="preserve">Unique Value Proposition: Why Tokyo &amp; Why Us?</w:t>
      </w:r>
    </w:p>
    <w:p>
      <w:pPr>
        <w:pStyle w:val="FirstParagraph"/>
      </w:pPr>
      <w:r>
        <w:t xml:space="preserve">We differentiate by offering a tailored experience that addresses Tokyo-specific needs:</w:t>
      </w:r>
    </w:p>
    <w:p>
      <w:pPr>
        <w:numPr>
          <w:ilvl w:val="0"/>
          <w:numId w:val="1004"/>
        </w:numPr>
        <w:pStyle w:val="Compact"/>
      </w:pPr>
      <w:r>
        <w:rPr>
          <w:bCs/>
          <w:b/>
        </w:rPr>
        <w:t xml:space="preserve">Cultural Integration Support:</w:t>
      </w:r>
      <w:r>
        <w:t xml:space="preserve"> </w:t>
      </w:r>
      <w:r>
        <w:t xml:space="preserve">Dedicated "Nemawashi" onboarding mentorship program, including Shinkansen commute subsidies for suburban candidates.</w:t>
      </w:r>
    </w:p>
    <w:p>
      <w:pPr>
        <w:numPr>
          <w:ilvl w:val="0"/>
          <w:numId w:val="1004"/>
        </w:numPr>
        <w:pStyle w:val="Compact"/>
      </w:pPr>
      <w:r>
        <w:rPr>
          <w:bCs/>
          <w:b/>
        </w:rPr>
        <w:t xml:space="preserve">Tokyo Market Edge:</w:t>
      </w:r>
      <w:r>
        <w:t xml:space="preserve"> </w:t>
      </w:r>
      <w:r>
        <w:t xml:space="preserve">Direct access to Japan's largest institutional client base (over 70% of our Tokyo clients are top 50 Japanese corporations).</w:t>
      </w:r>
    </w:p>
    <w:p>
      <w:pPr>
        <w:numPr>
          <w:ilvl w:val="0"/>
          <w:numId w:val="1004"/>
        </w:numPr>
        <w:pStyle w:val="Compact"/>
      </w:pPr>
      <w:r>
        <w:rPr>
          <w:bCs/>
          <w:b/>
        </w:rPr>
        <w:t xml:space="preserve">Localized Career Growth:</w:t>
      </w:r>
      <w:r>
        <w:t xml:space="preserve"> </w:t>
      </w:r>
      <w:r>
        <w:t xml:space="preserve">Annual "Tokyo Finance Summit" attendance budget with networking at events like the Tokyo International Financial Forum.</w:t>
      </w:r>
    </w:p>
    <w:bookmarkEnd w:id="23"/>
    <w:bookmarkStart w:id="27" w:name="X1ee7c2786e3ad939d34d1c906c41805502456cb"/>
    <w:p>
      <w:pPr>
        <w:pStyle w:val="Heading2"/>
      </w:pPr>
      <w:r>
        <w:t xml:space="preserve">Marketing &amp; Recruitment Strategy (Japan-Tokyo Focused)</w:t>
      </w:r>
    </w:p>
    <w:p>
      <w:pPr>
        <w:pStyle w:val="FirstParagraph"/>
      </w:pPr>
      <w:r>
        <w:t xml:space="preserve">We implement a three-pronged approach centered on Tokyo's ecosystem:</w:t>
      </w:r>
    </w:p>
    <w:bookmarkStart w:id="24" w:name="X6c44c70746c0a65322647940e55cb7d228e4941"/>
    <w:p>
      <w:pPr>
        <w:pStyle w:val="Heading3"/>
      </w:pPr>
      <w:r>
        <w:t xml:space="preserve">1. Digital Talent Branding (Localized Channels)</w:t>
      </w:r>
    </w:p>
    <w:p>
      <w:pPr>
        <w:numPr>
          <w:ilvl w:val="0"/>
          <w:numId w:val="1005"/>
        </w:numPr>
        <w:pStyle w:val="Compact"/>
      </w:pPr>
      <w:r>
        <w:rPr>
          <w:bCs/>
          <w:b/>
        </w:rPr>
        <w:t xml:space="preserve">LinkedIn Japan Campaign:</w:t>
      </w:r>
      <w:r>
        <w:t xml:space="preserve"> </w:t>
      </w:r>
      <w:r>
        <w:t xml:space="preserve">Targeted ads featuring Japanese Financial Analysts sharing career journeys at our Tokyo office (e.g., "From Osaka to Marunouchi: My Growth at [Firm]"). Uses Japanese-language case studies.</w:t>
      </w:r>
    </w:p>
    <w:p>
      <w:pPr>
        <w:numPr>
          <w:ilvl w:val="0"/>
          <w:numId w:val="1005"/>
        </w:numPr>
        <w:pStyle w:val="Compact"/>
      </w:pPr>
      <w:r>
        <w:rPr>
          <w:bCs/>
          <w:b/>
        </w:rPr>
        <w:t xml:space="preserve">Kaizen Culture Focus:</w:t>
      </w:r>
      <w:r>
        <w:t xml:space="preserve"> </w:t>
      </w:r>
      <w:r>
        <w:t xml:space="preserve">Content series on "Continuous Improvement in Financial Analysis" tailored to Tokyo's quality-focused work culture, published on our Japan careers microsite.</w:t>
      </w:r>
    </w:p>
    <w:p>
      <w:pPr>
        <w:numPr>
          <w:ilvl w:val="0"/>
          <w:numId w:val="1005"/>
        </w:numPr>
        <w:pStyle w:val="Compact"/>
      </w:pPr>
      <w:r>
        <w:rPr>
          <w:bCs/>
          <w:b/>
        </w:rPr>
        <w:t xml:space="preserve">Job Board Optimization:</w:t>
      </w:r>
      <w:r>
        <w:t xml:space="preserve"> </w:t>
      </w:r>
      <w:r>
        <w:t xml:space="preserve">Listing placements on Japan-specific platforms like CareerCross and Wantedly (not just global sites), with Japanese-language job descriptions emphasizing "Tokyo office" location.</w:t>
      </w:r>
    </w:p>
    <w:bookmarkEnd w:id="24"/>
    <w:bookmarkStart w:id="25" w:name="community-engagement-in-tokyo"/>
    <w:p>
      <w:pPr>
        <w:pStyle w:val="Heading3"/>
      </w:pPr>
      <w:r>
        <w:t xml:space="preserve">2. Community Engagement in Tokyo</w:t>
      </w:r>
    </w:p>
    <w:p>
      <w:pPr>
        <w:numPr>
          <w:ilvl w:val="0"/>
          <w:numId w:val="1006"/>
        </w:numPr>
        <w:pStyle w:val="Compact"/>
      </w:pPr>
      <w:r>
        <w:rPr>
          <w:bCs/>
          <w:b/>
        </w:rPr>
        <w:t xml:space="preserve">Tokyo University Partnerships:</w:t>
      </w:r>
      <w:r>
        <w:t xml:space="preserve"> </w:t>
      </w:r>
      <w:r>
        <w:t xml:space="preserve">Sponsorships at Waseda and Hitotsubashi for finance club events, featuring alumni talks on "Financial Analyst Careers in Tokyo."</w:t>
      </w:r>
    </w:p>
    <w:p>
      <w:pPr>
        <w:numPr>
          <w:ilvl w:val="0"/>
          <w:numId w:val="1006"/>
        </w:numPr>
        <w:pStyle w:val="Compact"/>
      </w:pPr>
      <w:r>
        <w:rPr>
          <w:bCs/>
          <w:b/>
        </w:rPr>
        <w:t xml:space="preserve">Industry Networking:</w:t>
      </w:r>
      <w:r>
        <w:t xml:space="preserve"> </w:t>
      </w:r>
      <w:r>
        <w:t xml:space="preserve">Hosting exclusive workshops at Marunouchi venues (e.g., "Navigating Japan's New Accounting Standards") co-hosted with local firms like KPMG Japan.</w:t>
      </w:r>
    </w:p>
    <w:p>
      <w:pPr>
        <w:numPr>
          <w:ilvl w:val="0"/>
          <w:numId w:val="1006"/>
        </w:numPr>
        <w:pStyle w:val="Compact"/>
      </w:pPr>
      <w:r>
        <w:rPr>
          <w:bCs/>
          <w:b/>
        </w:rPr>
        <w:t xml:space="preserve">Cultural Events:</w:t>
      </w:r>
      <w:r>
        <w:t xml:space="preserve"> </w:t>
      </w:r>
      <w:r>
        <w:t xml:space="preserve">Participation in Tokyo's annual "Finance &amp; Technology Festival" with branded experiences showcasing our Tokyo office culture.</w:t>
      </w:r>
    </w:p>
    <w:bookmarkEnd w:id="25"/>
    <w:bookmarkStart w:id="26" w:name="candidate-experience-optimization"/>
    <w:p>
      <w:pPr>
        <w:pStyle w:val="Heading3"/>
      </w:pPr>
      <w:r>
        <w:t xml:space="preserve">3. Candidate Experience Optimization</w:t>
      </w:r>
    </w:p>
    <w:p>
      <w:pPr>
        <w:numPr>
          <w:ilvl w:val="0"/>
          <w:numId w:val="1007"/>
        </w:numPr>
        <w:pStyle w:val="Compact"/>
      </w:pPr>
      <w:r>
        <w:rPr>
          <w:bCs/>
          <w:b/>
        </w:rPr>
        <w:t xml:space="preserve">Cultural Sensitivity Training:</w:t>
      </w:r>
      <w:r>
        <w:t xml:space="preserve"> </w:t>
      </w:r>
      <w:r>
        <w:t xml:space="preserve">Interview panels trained in Japanese etiquette (e.g., avoiding direct refusal, appropriate gift-giving norms).</w:t>
      </w:r>
    </w:p>
    <w:p>
      <w:pPr>
        <w:numPr>
          <w:ilvl w:val="0"/>
          <w:numId w:val="1007"/>
        </w:numPr>
        <w:pStyle w:val="Compact"/>
      </w:pPr>
      <w:r>
        <w:rPr>
          <w:bCs/>
          <w:b/>
        </w:rPr>
        <w:t xml:space="preserve">Tokyo-Specific Perks:</w:t>
      </w:r>
      <w:r>
        <w:t xml:space="preserve"> </w:t>
      </w:r>
      <w:r>
        <w:t xml:space="preserve">Introducing "Tokyo Commuter Allowance" covering JR Yamanote Line costs and "Shinkansen Business Class" for client meetings.</w:t>
      </w:r>
    </w:p>
    <w:p>
      <w:pPr>
        <w:numPr>
          <w:ilvl w:val="0"/>
          <w:numId w:val="1007"/>
        </w:numPr>
        <w:pStyle w:val="Compact"/>
      </w:pPr>
      <w:r>
        <w:rPr>
          <w:bCs/>
          <w:b/>
        </w:rPr>
        <w:t xml:space="preserve">Transparent Progression:</w:t>
      </w:r>
      <w:r>
        <w:t xml:space="preserve"> </w:t>
      </w:r>
      <w:r>
        <w:t xml:space="preserve">Clear career path maps displayed in Japanese during recruitment, showing 3-year development milestones from Financial Analyst to Portfolio Manager.</w:t>
      </w:r>
    </w:p>
    <w:bookmarkEnd w:id="26"/>
    <w:bookmarkEnd w:id="27"/>
    <w:bookmarkStart w:id="28" w:name="kpis-measurement-tokyo-specific"/>
    <w:p>
      <w:pPr>
        <w:pStyle w:val="Heading2"/>
      </w:pPr>
      <w:r>
        <w:t xml:space="preserve">KPIs &amp; Measurement (Tokyo-Specific)</w:t>
      </w:r>
    </w:p>
    <w:p>
      <w:pPr>
        <w:pStyle w:val="FirstParagraph"/>
      </w:pPr>
      <w:r>
        <w:t xml:space="preserve">We track success through Japan-tailored metrics:</w:t>
      </w:r>
    </w:p>
    <w:p>
      <w:pPr>
        <w:numPr>
          <w:ilvl w:val="0"/>
          <w:numId w:val="1008"/>
        </w:numPr>
        <w:pStyle w:val="Compact"/>
      </w:pPr>
      <w:r>
        <w:rPr>
          <w:bCs/>
          <w:b/>
        </w:rPr>
        <w:t xml:space="preserve">Attraction Rate:</w:t>
      </w:r>
      <w:r>
        <w:t xml:space="preserve"> </w:t>
      </w:r>
      <w:r>
        <w:t xml:space="preserve">30% increase in qualified Japanese-language application submissions from Tokyo</w:t>
      </w:r>
    </w:p>
    <w:p>
      <w:pPr>
        <w:numPr>
          <w:ilvl w:val="0"/>
          <w:numId w:val="1008"/>
        </w:numPr>
        <w:pStyle w:val="Compact"/>
      </w:pPr>
      <w:r>
        <w:rPr>
          <w:bCs/>
          <w:b/>
        </w:rPr>
        <w:t xml:space="preserve">Cultural Fit Score:</w:t>
      </w:r>
      <w:r>
        <w:t xml:space="preserve"> </w:t>
      </w:r>
      <w:r>
        <w:t xml:space="preserve">Average rating of 4.5/5 on "Workplace Harmony" in candidate surveys</w:t>
      </w:r>
    </w:p>
    <w:p>
      <w:pPr>
        <w:numPr>
          <w:ilvl w:val="0"/>
          <w:numId w:val="1008"/>
        </w:numPr>
        <w:pStyle w:val="Compact"/>
      </w:pPr>
      <w:r>
        <w:rPr>
          <w:bCs/>
          <w:b/>
        </w:rPr>
        <w:t xml:space="preserve">Talent Retention:</w:t>
      </w:r>
      <w:r>
        <w:t xml:space="preserve"> </w:t>
      </w:r>
      <w:r>
        <w:t xml:space="preserve">Reduce first-year turnover below Tokyo industry average (currently 18%) by targeting the 22% retention gap</w:t>
      </w:r>
    </w:p>
    <w:p>
      <w:pPr>
        <w:numPr>
          <w:ilvl w:val="0"/>
          <w:numId w:val="1008"/>
        </w:numPr>
        <w:pStyle w:val="Compact"/>
      </w:pPr>
      <w:r>
        <w:rPr>
          <w:bCs/>
          <w:b/>
        </w:rPr>
        <w:t xml:space="preserve">Market Penetration:</w:t>
      </w:r>
      <w:r>
        <w:t xml:space="preserve"> </w:t>
      </w:r>
      <w:r>
        <w:t xml:space="preserve">Secure 50% of targeted Financial Analyst roles filled via Japan-specific channels within Year 1</w:t>
      </w:r>
    </w:p>
    <w:bookmarkEnd w:id="28"/>
    <w:bookmarkStart w:id="29" w:name="budget-allocation-tokyo-priority"/>
    <w:p>
      <w:pPr>
        <w:pStyle w:val="Heading2"/>
      </w:pPr>
      <w:r>
        <w:t xml:space="preserve">Budget Allocation (Tokyo Priority)</w:t>
      </w:r>
    </w:p>
    <w:p>
      <w:pPr>
        <w:pStyle w:val="FirstParagraph"/>
      </w:pPr>
      <w:r>
        <w:t xml:space="preserve">70% of recruitment budget is allocated to Tokyo-specific initiatives:</w:t>
      </w:r>
    </w:p>
    <w:p>
      <w:pPr>
        <w:numPr>
          <w:ilvl w:val="0"/>
          <w:numId w:val="1009"/>
        </w:numPr>
        <w:pStyle w:val="Compact"/>
      </w:pPr>
      <w:r>
        <w:t xml:space="preserve">45%: Localized digital campaigns (LinkedIn Japan, CareerCross, Japanese content creation)</w:t>
      </w:r>
    </w:p>
    <w:p>
      <w:pPr>
        <w:numPr>
          <w:ilvl w:val="0"/>
          <w:numId w:val="1009"/>
        </w:numPr>
        <w:pStyle w:val="Compact"/>
      </w:pPr>
      <w:r>
        <w:t xml:space="preserve">30%: Tokyo community engagement (university partnerships, venue costs for Marunouchi events)</w:t>
      </w:r>
    </w:p>
    <w:p>
      <w:pPr>
        <w:numPr>
          <w:ilvl w:val="0"/>
          <w:numId w:val="1009"/>
        </w:numPr>
        <w:pStyle w:val="Compact"/>
      </w:pPr>
      <w:r>
        <w:t xml:space="preserve">25%: Candidate experience enhancements (cultural training, commuter subsidies)</w:t>
      </w:r>
    </w:p>
    <w:bookmarkEnd w:id="29"/>
    <w:bookmarkStart w:id="30" w:name="X777ccaab776fd205a3df9828bec1caa58b821cc"/>
    <w:p>
      <w:pPr>
        <w:pStyle w:val="Heading2"/>
      </w:pPr>
      <w:r>
        <w:t xml:space="preserve">Conclusion: Building a Tokyo Financial Talent Hub</w:t>
      </w:r>
    </w:p>
    <w:p>
      <w:pPr>
        <w:pStyle w:val="FirstParagraph"/>
      </w:pPr>
      <w:r>
        <w:t xml:space="preserve">This Marketing Plan transforms our approach to recruiting Financial Analysts in Japan by embedding Tokyo's unique business culture into every recruitment touchpoint. By prioritizing cultural alignment, local market relevance, and career progression within the Tokyo financial ecosystem, we position ourselves as the employer that truly understands what it means to be a Financial Analyst in Japan's most competitive market. Success will be measured not just in filled roles, but in building a sustainable pipeline of talent who thrive within Tokyo's distinctive financial environment – turning our office into the preferred destination for Japan's next generation of Financial Analysts.</w:t>
      </w:r>
    </w:p>
    <w:p>
      <w:pPr>
        <w:pStyle w:val="BodyText"/>
      </w:pPr>
      <w:r>
        <w:rPr>
          <w:bCs/>
          <w:b/>
        </w:rPr>
        <w:t xml:space="preserve">Final Note:</w:t>
      </w:r>
      <w:r>
        <w:t xml:space="preserve"> </w:t>
      </w:r>
      <w:r>
        <w:t xml:space="preserve">This document is exclusively tailored for the Tokyo market. All strategies incorporate Japanese business etiquette, local economic conditions, and career expectations specific to Financial Analyst roles in Japan's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Financial Analysts in Tokyo, Japan</dc:title>
  <dc:creator/>
  <dc:language>en</dc:language>
  <cp:keywords/>
  <dcterms:created xsi:type="dcterms:W3CDTF">2026-07-23T12:58:50Z</dcterms:created>
  <dcterms:modified xsi:type="dcterms:W3CDTF">2026-07-23T12:58:50Z</dcterms:modified>
</cp:coreProperties>
</file>

<file path=docProps/custom.xml><?xml version="1.0" encoding="utf-8"?>
<Properties xmlns="http://schemas.openxmlformats.org/officeDocument/2006/custom-properties" xmlns:vt="http://schemas.openxmlformats.org/officeDocument/2006/docPropsVTypes"/>
</file>