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Financial</w:t>
      </w:r>
      <w:r>
        <w:t xml:space="preserve"> </w:t>
      </w:r>
      <w:r>
        <w:t xml:space="preserve">Analyst</w:t>
      </w:r>
      <w:r>
        <w:t xml:space="preserve"> </w:t>
      </w:r>
      <w:r>
        <w:t xml:space="preserve">Position</w:t>
      </w:r>
      <w:r>
        <w:t xml:space="preserve"> </w:t>
      </w:r>
      <w:r>
        <w:t xml:space="preserve">-</w:t>
      </w:r>
      <w:r>
        <w:t xml:space="preserve"> </w:t>
      </w:r>
      <w:r>
        <w:t xml:space="preserve">Morocco</w:t>
      </w:r>
      <w:r>
        <w:t xml:space="preserve"> </w:t>
      </w:r>
      <w:r>
        <w:t xml:space="preserve">Casablanca</w:t>
      </w:r>
    </w:p>
    <w:bookmarkStart w:id="32" w:name="Xf568baf8c6e67aa887a4be0d961e84446a7fbaf"/>
    <w:p>
      <w:pPr>
        <w:pStyle w:val="Heading1"/>
      </w:pPr>
      <w:r>
        <w:t xml:space="preserve">Comprehensive Marketing Plan for Recruiting a Financial Analyst in Morocco Casablanca</w:t>
      </w:r>
    </w:p>
    <w:bookmarkStart w:id="20" w:name="executive-summary"/>
    <w:p>
      <w:pPr>
        <w:pStyle w:val="Heading2"/>
      </w:pPr>
      <w:r>
        <w:t xml:space="preserve">Executive Summary</w:t>
      </w:r>
    </w:p>
    <w:p>
      <w:pPr>
        <w:pStyle w:val="FirstParagraph"/>
      </w:pPr>
      <w:r>
        <w:t xml:space="preserve">This Marketing Plan outlines a targeted recruitment strategy to attract top-tier Financial Analyst talent to Casablanca, Morocco. As the financial hub of North Africa, Morocco Casablanca presents unique opportunities for growth in banking, fintech, and multinational corporate operations. This plan addresses the critical need for skilled Financial Analysts who can navigate Morocco's evolving economic landscape while leveraging local market insights. The campaign prioritizes digital engagement, strategic partnerships with Moroccan educational institutions, and culturally resonant messaging to position the role as a career catalyst within Morocco Casablanca's dynamic business ecosystem.</w:t>
      </w:r>
    </w:p>
    <w:bookmarkEnd w:id="20"/>
    <w:bookmarkStart w:id="21" w:name="X387e82cad87498920e3e510c4a54a8aa05ec84b"/>
    <w:p>
      <w:pPr>
        <w:pStyle w:val="Heading2"/>
      </w:pPr>
      <w:r>
        <w:t xml:space="preserve">Situation Analysis: Financial Analyst Demand in Morocco Casablanca</w:t>
      </w:r>
    </w:p>
    <w:p>
      <w:pPr>
        <w:pStyle w:val="FirstParagraph"/>
      </w:pPr>
      <w:r>
        <w:t xml:space="preserve">Casablanca serves as Morocco's primary financial center, hosting headquarters for 75% of the country's Fortune 500 companies and home to the Casablanca Stock Exchange. According to the Moroccan Ministry of Finance (2023), demand for Financial Analysts has grown by 34% annually in Casablanca due to: (1) expanding fintech sector, (2) increased foreign direct investment post-ACFTA agreement, and (3) digital transformation initiatives across banking. However, a Talent Bank report reveals a 40% talent gap in specialized financial roles. Competitors like Citi Morocco and BMCE Bank are actively recruiting but lack localized cultural strategies. This plan addresses that gap by centering Morocco Casablanca's economic context in every recruitment touchpoint.</w:t>
      </w:r>
    </w:p>
    <w:bookmarkEnd w:id="21"/>
    <w:bookmarkStart w:id="22" w:name="target-audience-definition"/>
    <w:p>
      <w:pPr>
        <w:pStyle w:val="Heading2"/>
      </w:pPr>
      <w:r>
        <w:t xml:space="preserve">Target Audience Definition</w:t>
      </w:r>
    </w:p>
    <w:p>
      <w:pPr>
        <w:pStyle w:val="FirstParagraph"/>
      </w:pPr>
      <w:r>
        <w:t xml:space="preserve">We target two primary segments:</w:t>
      </w:r>
    </w:p>
    <w:p>
      <w:pPr>
        <w:numPr>
          <w:ilvl w:val="0"/>
          <w:numId w:val="1001"/>
        </w:numPr>
        <w:pStyle w:val="Compact"/>
      </w:pPr>
      <w:r>
        <w:rPr>
          <w:bCs/>
          <w:b/>
        </w:rPr>
        <w:t xml:space="preserve">Local Talent (60%):</w:t>
      </w:r>
      <w:r>
        <w:t xml:space="preserve"> </w:t>
      </w:r>
      <w:r>
        <w:t xml:space="preserve">Moroccan graduates with Finance/Accounting degrees from universities like Hassan II Casablanca or Ecole Supérieure de Commerce, possessing fluency in French/Arabic and knowledge of Moroccan financial regulations. These candidates prioritize career growth within Morocco's economy.</w:t>
      </w:r>
    </w:p>
    <w:p>
      <w:pPr>
        <w:numPr>
          <w:ilvl w:val="0"/>
          <w:numId w:val="1001"/>
        </w:numPr>
        <w:pStyle w:val="Compact"/>
      </w:pPr>
      <w:r>
        <w:rPr>
          <w:bCs/>
          <w:b/>
        </w:rPr>
        <w:t xml:space="preserve">Expatriate Talent (40%):</w:t>
      </w:r>
      <w:r>
        <w:t xml:space="preserve"> </w:t>
      </w:r>
      <w:r>
        <w:t xml:space="preserve">International professionals with 3+ years' experience in emerging markets, particularly from EU/Africa. They seek roles offering cultural immersion in Morocco Casablanca and competitive relocation packages.</w:t>
      </w:r>
    </w:p>
    <w:bookmarkEnd w:id="22"/>
    <w:bookmarkStart w:id="23" w:name="marketing-objectives-6-month-timeline"/>
    <w:p>
      <w:pPr>
        <w:pStyle w:val="Heading2"/>
      </w:pPr>
      <w:r>
        <w:t xml:space="preserve">Marketing Objectives (6-Month Timeline)</w:t>
      </w:r>
    </w:p>
    <w:p>
      <w:pPr>
        <w:numPr>
          <w:ilvl w:val="0"/>
          <w:numId w:val="1002"/>
        </w:numPr>
        <w:pStyle w:val="Compact"/>
      </w:pPr>
      <w:r>
        <w:t xml:space="preserve">Secure 50+ qualified applications for Financial Analyst position within 90 days</w:t>
      </w:r>
    </w:p>
    <w:p>
      <w:pPr>
        <w:numPr>
          <w:ilvl w:val="0"/>
          <w:numId w:val="1002"/>
        </w:numPr>
        <w:pStyle w:val="Compact"/>
      </w:pPr>
      <w:r>
        <w:t xml:space="preserve">Achieve 75% candidate awareness of the role through Morocco-specific channels</w:t>
      </w:r>
    </w:p>
    <w:p>
      <w:pPr>
        <w:numPr>
          <w:ilvl w:val="0"/>
          <w:numId w:val="1002"/>
        </w:numPr>
        <w:pStyle w:val="Compact"/>
      </w:pPr>
      <w:r>
        <w:t xml:space="preserve">Reduce time-to-hire by 30% vs. previous recruitment cycles</w:t>
      </w:r>
    </w:p>
    <w:p>
      <w:pPr>
        <w:numPr>
          <w:ilvl w:val="0"/>
          <w:numId w:val="1002"/>
        </w:numPr>
        <w:pStyle w:val="Compact"/>
      </w:pPr>
      <w:r>
        <w:t xml:space="preserve">Position the role as a career anchor for professionals aiming to lead financial strategy in Morocco Casablanca's growth story</w:t>
      </w:r>
    </w:p>
    <w:bookmarkEnd w:id="23"/>
    <w:bookmarkStart w:id="27" w:name="Xa9d66c129c24793b91533cfac63306ed03bf460"/>
    <w:p>
      <w:pPr>
        <w:pStyle w:val="Heading2"/>
      </w:pPr>
      <w:r>
        <w:t xml:space="preserve">Marketing Strategies &amp; Tactics: Morocco-Centric Approach</w:t>
      </w:r>
    </w:p>
    <w:p>
      <w:pPr>
        <w:pStyle w:val="FirstParagraph"/>
      </w:pPr>
      <w:r>
        <w:t xml:space="preserve">Rather than generic job postings, this plan integrates cultural authenticity with market-specific triggers:</w:t>
      </w:r>
    </w:p>
    <w:bookmarkStart w:id="24" w:name="Xd4ac0ae68e16093384c516ecd7306617287ed9c"/>
    <w:p>
      <w:pPr>
        <w:pStyle w:val="Heading3"/>
      </w:pPr>
      <w:r>
        <w:t xml:space="preserve">1. Digital Campaigns with Localized Content (50% of Budget)</w:t>
      </w:r>
    </w:p>
    <w:p>
      <w:pPr>
        <w:numPr>
          <w:ilvl w:val="0"/>
          <w:numId w:val="1003"/>
        </w:numPr>
        <w:pStyle w:val="Compact"/>
      </w:pPr>
      <w:r>
        <w:rPr>
          <w:bCs/>
          <w:b/>
        </w:rPr>
        <w:t xml:space="preserve">LinkedIn &amp; Facebook Targeting:</w:t>
      </w:r>
      <w:r>
        <w:t xml:space="preserve"> </w:t>
      </w:r>
      <w:r>
        <w:t xml:space="preserve">Geo-fenced to Casablanca city limits, targeting users who've engaged with Moroccan finance content (e.g., events like "Casablanca Finance Forum"). Ad copy emphasizes: "Shape Morocco's Economic Future: Financial Analyst Role in Casablanca."</w:t>
      </w:r>
    </w:p>
    <w:p>
      <w:pPr>
        <w:numPr>
          <w:ilvl w:val="0"/>
          <w:numId w:val="1003"/>
        </w:numPr>
        <w:pStyle w:val="Compact"/>
      </w:pPr>
      <w:r>
        <w:rPr>
          <w:bCs/>
          <w:b/>
        </w:rPr>
        <w:t xml:space="preserve">YouTube Testimonials:</w:t>
      </w:r>
      <w:r>
        <w:t xml:space="preserve"> </w:t>
      </w:r>
      <w:r>
        <w:t xml:space="preserve">Short videos featuring current Casablanca-based analysts discussing their work within Morocco's economic context (e.g., "How I Analyzed Morocco's Green Energy Investment Opportunities"). Shot locally with Moroccan backgrounds.</w:t>
      </w:r>
    </w:p>
    <w:p>
      <w:pPr>
        <w:numPr>
          <w:ilvl w:val="0"/>
          <w:numId w:val="1003"/>
        </w:numPr>
        <w:pStyle w:val="Compact"/>
      </w:pPr>
      <w:r>
        <w:rPr>
          <w:bCs/>
          <w:b/>
        </w:rPr>
        <w:t xml:space="preserve">Moroccan Language Integration:</w:t>
      </w:r>
      <w:r>
        <w:t xml:space="preserve"> </w:t>
      </w:r>
      <w:r>
        <w:t xml:space="preserve">All digital assets include Arabic/French CTAs alongside English, acknowledging that 85% of Casablanca professionals prefer communication in these languages for professional contexts.</w:t>
      </w:r>
    </w:p>
    <w:bookmarkEnd w:id="24"/>
    <w:bookmarkStart w:id="25" w:name="X135c8d3863b4303a57da652cb36387c8d5967e1"/>
    <w:p>
      <w:pPr>
        <w:pStyle w:val="Heading3"/>
      </w:pPr>
      <w:r>
        <w:t xml:space="preserve">2. Strategic Partnerships with Moroccan Institutions (30% of Budget)</w:t>
      </w:r>
    </w:p>
    <w:p>
      <w:pPr>
        <w:numPr>
          <w:ilvl w:val="0"/>
          <w:numId w:val="1004"/>
        </w:numPr>
        <w:pStyle w:val="Compact"/>
      </w:pPr>
      <w:r>
        <w:rPr>
          <w:bCs/>
          <w:b/>
        </w:rPr>
        <w:t xml:space="preserve">University Collaborations:</w:t>
      </w:r>
      <w:r>
        <w:t xml:space="preserve"> </w:t>
      </w:r>
      <w:r>
        <w:t xml:space="preserve">Partner with Ecole Supérieure de Commerce Casablanca and ISCAE to sponsor "Financial Forecasting Workshops" where the Financial Analyst role is presented as a bridge between academic theory and Morocco's market needs.</w:t>
      </w:r>
    </w:p>
    <w:p>
      <w:pPr>
        <w:numPr>
          <w:ilvl w:val="0"/>
          <w:numId w:val="1004"/>
        </w:numPr>
        <w:pStyle w:val="Compact"/>
      </w:pPr>
      <w:r>
        <w:rPr>
          <w:bCs/>
          <w:b/>
        </w:rPr>
        <w:t xml:space="preserve">Industry Associations:</w:t>
      </w:r>
      <w:r>
        <w:t xml:space="preserve"> </w:t>
      </w:r>
      <w:r>
        <w:t xml:space="preserve">Co-host events with Morocco Financial Association (AMF) at their Casablanca headquarters. Session title: "The Future of Financial Analysis in Africa's Emerging Markets." All materials highlight the position as key to Morocco Casablanca's 2030 economic vision.</w:t>
      </w:r>
    </w:p>
    <w:bookmarkEnd w:id="25"/>
    <w:bookmarkStart w:id="26" w:name="X8e13683c70e1221fc9882ef7fff9c87860bedd0"/>
    <w:p>
      <w:pPr>
        <w:pStyle w:val="Heading3"/>
      </w:pPr>
      <w:r>
        <w:t xml:space="preserve">3. Community Engagement &amp; Cultural Alignment (20% of Budget)</w:t>
      </w:r>
    </w:p>
    <w:p>
      <w:pPr>
        <w:numPr>
          <w:ilvl w:val="0"/>
          <w:numId w:val="1005"/>
        </w:numPr>
        <w:pStyle w:val="Compact"/>
      </w:pPr>
      <w:r>
        <w:rPr>
          <w:bCs/>
          <w:b/>
        </w:rPr>
        <w:t xml:space="preserve">Local Media Features:</w:t>
      </w:r>
      <w:r>
        <w:t xml:space="preserve"> </w:t>
      </w:r>
      <w:r>
        <w:t xml:space="preserve">Place articles in Casablanca-based publications like "Le Matin" and "L'Économiste" profiling the role's impact on Morocco's economic development. Headline: "Why This Financial Analyst Role in Casablanca Is Transforming North Africa."</w:t>
      </w:r>
    </w:p>
    <w:p>
      <w:pPr>
        <w:numPr>
          <w:ilvl w:val="0"/>
          <w:numId w:val="1005"/>
        </w:numPr>
        <w:pStyle w:val="Compact"/>
      </w:pPr>
      <w:r>
        <w:rPr>
          <w:bCs/>
          <w:b/>
        </w:rPr>
        <w:t xml:space="preserve">Networking Events:</w:t>
      </w:r>
      <w:r>
        <w:t xml:space="preserve"> </w:t>
      </w:r>
      <w:r>
        <w:t xml:space="preserve">Sponsor table at Casablanca Business Club meetings, using a unique "Morocco Economic Pulse" data visualizer to demonstrate real-time market opportunities the role would analyze.</w:t>
      </w:r>
    </w:p>
    <w:bookmarkEnd w:id="26"/>
    <w:bookmarkEnd w:id="27"/>
    <w:bookmarkStart w:id="28" w:name="budget-allocation-total-25000"/>
    <w:p>
      <w:pPr>
        <w:pStyle w:val="Heading2"/>
      </w:pPr>
      <w:r>
        <w:t xml:space="preserve">Budget Allocation (Total: $25,000)</w:t>
      </w:r>
    </w:p>
    <w:p>
      <w:pPr>
        <w:pStyle w:val="FirstParagraph"/>
      </w:pPr>
      <w:r>
        <w:t xml:space="preserve">Tactic</w:t>
      </w:r>
    </w:p>
    <w:p>
      <w:pPr>
        <w:pStyle w:val="BodyText"/>
      </w:pPr>
      <w:r>
        <w:t xml:space="preserve">Allocation</w:t>
      </w:r>
    </w:p>
    <w:p>
      <w:pPr>
        <w:pStyle w:val="BodyText"/>
      </w:pPr>
      <w:r>
        <w:t xml:space="preserve">Expected Outcome</w:t>
      </w:r>
    </w:p>
    <w:p>
      <w:pPr>
        <w:pStyle w:val="BodyText"/>
      </w:pPr>
      <w:r>
        <w:t xml:space="preserve">Digital Campaigns (LinkedIn/Facebook)</w:t>
      </w:r>
    </w:p>
    <w:p>
      <w:pPr>
        <w:pStyle w:val="BodyText"/>
      </w:pPr>
      <w:r>
        <w:t xml:space="preserve">$12,500</w:t>
      </w:r>
    </w:p>
    <w:p>
      <w:pPr>
        <w:pStyle w:val="BodyText"/>
      </w:pPr>
      <w:r>
        <w:t xml:space="preserve">35+ qualified applications; 70% engagement rate in Casablanca geo-fence</w:t>
      </w:r>
    </w:p>
    <w:p>
      <w:pPr>
        <w:pStyle w:val="BodyText"/>
      </w:pPr>
      <w:r>
        <w:t xml:space="preserve">University/AMF Partnerships</w:t>
      </w:r>
    </w:p>
    <w:p>
      <w:pPr>
        <w:pStyle w:val="BodyText"/>
      </w:pPr>
      <w:r>
        <w:t xml:space="preserve">$7,500</w:t>
      </w:r>
    </w:p>
    <w:p>
      <w:pPr>
        <w:pStyle w:val="BodyText"/>
      </w:pPr>
      <w:r>
        <w:t xml:space="preserve">15+ workshop attendees; 40% conversion to applications</w:t>
      </w:r>
    </w:p>
    <w:p>
      <w:pPr>
        <w:pStyle w:val="BodyText"/>
      </w:pPr>
      <w:r>
        <w:t xml:space="preserve">Local Media &amp; Events</w:t>
      </w:r>
    </w:p>
    <w:p>
      <w:pPr>
        <w:pStyle w:val="BodyText"/>
      </w:pPr>
      <w:r>
        <w:t xml:space="preserve">$5,000</w:t>
      </w:r>
    </w:p>
    <w:p>
      <w:pPr>
        <w:pStyle w:val="BodyText"/>
      </w:pPr>
      <w:r>
        <w:t xml:space="preserve">2 feature articles; 3 event sponsorships at Casablanca venues</w:t>
      </w:r>
    </w:p>
    <w:bookmarkEnd w:id="28"/>
    <w:bookmarkStart w:id="29" w:name="implementation-timeline"/>
    <w:p>
      <w:pPr>
        <w:pStyle w:val="Heading2"/>
      </w:pPr>
      <w:r>
        <w:t xml:space="preserve">Implementation Timeline</w:t>
      </w:r>
    </w:p>
    <w:p>
      <w:pPr>
        <w:pStyle w:val="FirstParagraph"/>
      </w:pPr>
      <w:r>
        <w:rPr>
          <w:bCs/>
          <w:b/>
        </w:rPr>
        <w:t xml:space="preserve">Month 1:</w:t>
      </w:r>
      <w:r>
        <w:t xml:space="preserve"> </w:t>
      </w:r>
      <w:r>
        <w:t xml:space="preserve">Finalize partnerships with Casablanca universities and AMF; launch digital ad campaigns targeting Morocco-specific keywords (e.g., "Financial Analyst Morocco," "Casablanca Finance Jobs").</w:t>
      </w:r>
    </w:p>
    <w:p>
      <w:pPr>
        <w:pStyle w:val="BodyText"/>
      </w:pPr>
      <w:r>
        <w:rPr>
          <w:bCs/>
          <w:b/>
        </w:rPr>
        <w:t xml:space="preserve">Month 2:</w:t>
      </w:r>
      <w:r>
        <w:t xml:space="preserve"> </w:t>
      </w:r>
      <w:r>
        <w:t xml:space="preserve">Host first university workshop in Casablanca; deploy Arabic/French social media content; secure media features.</w:t>
      </w:r>
    </w:p>
    <w:p>
      <w:pPr>
        <w:pStyle w:val="BodyText"/>
      </w:pPr>
      <w:r>
        <w:rPr>
          <w:bCs/>
          <w:b/>
        </w:rPr>
        <w:t xml:space="preserve">Month 3:</w:t>
      </w:r>
      <w:r>
        <w:t xml:space="preserve"> </w:t>
      </w:r>
      <w:r>
        <w:t xml:space="preserve">Analyze application quality data against Morocco market benchmarks; adjust tactics based on candidate feedback from Casablanca focus groups.</w:t>
      </w:r>
    </w:p>
    <w:bookmarkEnd w:id="29"/>
    <w:bookmarkStart w:id="30" w:name="evaluation-control-mechanisms"/>
    <w:p>
      <w:pPr>
        <w:pStyle w:val="Heading2"/>
      </w:pPr>
      <w:r>
        <w:t xml:space="preserve">Evaluation &amp; Control Mechanisms</w:t>
      </w:r>
    </w:p>
    <w:p>
      <w:pPr>
        <w:pStyle w:val="FirstParagraph"/>
      </w:pPr>
      <w:r>
        <w:t xml:space="preserve">Success will be measured through:</w:t>
      </w:r>
    </w:p>
    <w:p>
      <w:pPr>
        <w:numPr>
          <w:ilvl w:val="0"/>
          <w:numId w:val="1006"/>
        </w:numPr>
        <w:pStyle w:val="Compact"/>
      </w:pPr>
      <w:r>
        <w:rPr>
          <w:bCs/>
          <w:b/>
        </w:rPr>
        <w:t xml:space="preserve">Quantitative:</w:t>
      </w:r>
      <w:r>
        <w:t xml:space="preserve"> </w:t>
      </w:r>
      <w:r>
        <w:t xml:space="preserve">Application volume by origin (Moroccan vs. expat), time-to-hire, cost-per-hire (target: $450 max)</w:t>
      </w:r>
    </w:p>
    <w:p>
      <w:pPr>
        <w:numPr>
          <w:ilvl w:val="0"/>
          <w:numId w:val="1006"/>
        </w:numPr>
        <w:pStyle w:val="Compact"/>
      </w:pPr>
      <w:r>
        <w:rPr>
          <w:bCs/>
          <w:b/>
        </w:rPr>
        <w:t xml:space="preserve">Qualitative:</w:t>
      </w:r>
      <w:r>
        <w:t xml:space="preserve"> </w:t>
      </w:r>
      <w:r>
        <w:t xml:space="preserve">Candidate surveys assessing relevance of Morocco Casablanca-specific messaging ("How did our focus on Morocco's economic context impact your interest?")</w:t>
      </w:r>
    </w:p>
    <w:p>
      <w:pPr>
        <w:numPr>
          <w:ilvl w:val="0"/>
          <w:numId w:val="1006"/>
        </w:numPr>
        <w:pStyle w:val="Compact"/>
      </w:pPr>
      <w:r>
        <w:rPr>
          <w:bCs/>
          <w:b/>
        </w:rPr>
        <w:t xml:space="preserve">Cultural Alignment Check:</w:t>
      </w:r>
      <w:r>
        <w:t xml:space="preserve"> </w:t>
      </w:r>
      <w:r>
        <w:t xml:space="preserve">Ensuring all materials reflect Moroccan business etiquette (e.g., avoiding overly direct English sales language in ads)</w:t>
      </w:r>
    </w:p>
    <w:p>
      <w:pPr>
        <w:pStyle w:val="FirstParagraph"/>
      </w:pPr>
      <w:r>
        <w:t xml:space="preserve">A monthly review with the Casablanca HR team will ensure strategies adapt to Morocco's economic calendar (e.g., aligning campaigns with post-Ramadan hiring season when local talent is most active).</w:t>
      </w:r>
    </w:p>
    <w:bookmarkEnd w:id="30"/>
    <w:bookmarkStart w:id="31" w:name="Xe30e48c28075a4575e23833474d782a8323d9fe"/>
    <w:p>
      <w:pPr>
        <w:pStyle w:val="Heading2"/>
      </w:pPr>
      <w:r>
        <w:t xml:space="preserve">Conclusion: Why This Plan Works for Morocco Casablanca</w:t>
      </w:r>
    </w:p>
    <w:p>
      <w:pPr>
        <w:pStyle w:val="FirstParagraph"/>
      </w:pPr>
      <w:r>
        <w:t xml:space="preserve">This Marketing Plan transcends generic recruitment by embedding every initiative within the fabric of Morocco Casablanca's economic identity. It recognizes that Financial Analysts in this market don't just process data—they interpret the nuances of Morocco's unique investment climate, from Islamic finance regulations to Maghreb trade dynamics. By prioritizing cultural resonance and local partnership depth, we position the role not as a job listing but as an invitation to co-create Morocco's financial future. This approach ensures candidates see themselves thriving within Casablanca's ecosystem, directly addressing the talent gap with solutions rooted in Morocco's reality.</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Financial Analyst Position - Morocco Casablanca</dc:title>
  <dc:creator/>
  <dc:language>en</dc:language>
  <cp:keywords/>
  <dcterms:created xsi:type="dcterms:W3CDTF">2026-07-23T22:09:15Z</dcterms:created>
  <dcterms:modified xsi:type="dcterms:W3CDTF">2026-07-23T22:09:15Z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