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23f8af96001c65bfdd9776eb64742a62b80b37a"/>
    <w:p>
      <w:pPr>
        <w:pStyle w:val="Heading1"/>
      </w:pPr>
      <w:r>
        <w:t xml:space="preserve">Comprehensive Marketing Plan for Financial Analyst Recruitment in New Zealand Wellington</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organization in the vibrant economic hub of New Zealand Wellington. As one of the nation's premier financial centers, Wellington offers unparalleled opportunities for professionals seeking career growth within a dynamic government and private sector environment. This plan details how we will position our Financial Analyst role as the optimal choice for skilled candidates through localized market insights, compelling employer branding, and strategic recruitment channels specific to New Zealand's capital city.</w:t>
      </w:r>
    </w:p>
    <w:bookmarkEnd w:id="20"/>
    <w:bookmarkStart w:id="21" w:name="X28e9f9fafb9918a0e5ed24ac7b7bb23c17bd487"/>
    <w:p>
      <w:pPr>
        <w:pStyle w:val="Heading2"/>
      </w:pPr>
      <w:r>
        <w:t xml:space="preserve">Market Analysis: Wellington's Financial Landscape</w:t>
      </w:r>
    </w:p>
    <w:p>
      <w:pPr>
        <w:pStyle w:val="FirstParagraph"/>
      </w:pPr>
      <w:r>
        <w:t xml:space="preserve">New Zealand Wellington represents a critical nexus for financial services, housing major institutions including the Reserve Bank of New Zealand, numerous investment firms, and government financial departments. Current market data indicates a 15% year-on-year increase in demand for Financial Analysts within Wellington's corporate sector (Source: New Zealand Ministry of Business Innovation &amp; Employment, Q2 2023). The competitive landscape shows that employers must offer more than just salary – candidates increasingly prioritize work-life balance, professional development pathways, and the unique advantages of living in Wellington's compact city environment. This Marketing Plan capitalizes on these market dynamics to position our Financial Analyst role as a career-defining opportunity within New Zealand's financial ecosystem.</w:t>
      </w:r>
    </w:p>
    <w:bookmarkEnd w:id="21"/>
    <w:bookmarkStart w:id="22" w:name="target-audience-profile"/>
    <w:p>
      <w:pPr>
        <w:pStyle w:val="Heading2"/>
      </w:pPr>
      <w:r>
        <w:t xml:space="preserve">Target Audience Profile</w:t>
      </w:r>
    </w:p>
    <w:p>
      <w:pPr>
        <w:pStyle w:val="FirstParagraph"/>
      </w:pPr>
      <w:r>
        <w:t xml:space="preserve">Our primary candidates are experienced Financial Analysts (3-7 years' experience) with expertise in:</w:t>
      </w:r>
    </w:p>
    <w:p>
      <w:pPr>
        <w:numPr>
          <w:ilvl w:val="0"/>
          <w:numId w:val="1001"/>
        </w:numPr>
        <w:pStyle w:val="Compact"/>
      </w:pPr>
      <w:r>
        <w:t xml:space="preserve">Financial modeling and forecasting within the New Zealand regulatory environment</w:t>
      </w:r>
    </w:p>
    <w:p>
      <w:pPr>
        <w:numPr>
          <w:ilvl w:val="0"/>
          <w:numId w:val="1001"/>
        </w:numPr>
        <w:pStyle w:val="Compact"/>
      </w:pPr>
      <w:r>
        <w:t xml:space="preserve">Data analytics using tools like Power BI, SQL, and advanced Excel</w:t>
      </w:r>
    </w:p>
    <w:p>
      <w:pPr>
        <w:numPr>
          <w:ilvl w:val="0"/>
          <w:numId w:val="1001"/>
        </w:numPr>
        <w:pStyle w:val="Compact"/>
      </w:pPr>
      <w:r>
        <w:t xml:space="preserve">Experience working with public sector or large corporate financial systems</w:t>
      </w:r>
    </w:p>
    <w:p>
      <w:pPr>
        <w:pStyle w:val="FirstParagraph"/>
      </w:pPr>
      <w:r>
        <w:t xml:space="preserve">These professionals typically reside in Wellington or are actively seeking relocation to New Zealand's capital city. They value Wellington's unique blend of urban accessibility, cultural richness, and proximity to natural attractions – factors that significantly influence their career decisions.</w:t>
      </w:r>
    </w:p>
    <w:bookmarkEnd w:id="22"/>
    <w:bookmarkStart w:id="23" w:name="unique-value-proposition-uvp"/>
    <w:p>
      <w:pPr>
        <w:pStyle w:val="Heading2"/>
      </w:pPr>
      <w:r>
        <w:t xml:space="preserve">Unique Value Proposition (UVP)</w:t>
      </w:r>
    </w:p>
    <w:p>
      <w:pPr>
        <w:pStyle w:val="FirstParagraph"/>
      </w:pPr>
      <w:r>
        <w:t xml:space="preserve">Our Financial Analyst role in Wellington offers a distinctive proposition through three pillars:</w:t>
      </w:r>
    </w:p>
    <w:p>
      <w:pPr>
        <w:numPr>
          <w:ilvl w:val="0"/>
          <w:numId w:val="1002"/>
        </w:numPr>
        <w:pStyle w:val="Compact"/>
      </w:pPr>
      <w:r>
        <w:rPr>
          <w:bCs/>
          <w:b/>
        </w:rPr>
        <w:t xml:space="preserve">Strategic Impact:</w:t>
      </w:r>
      <w:r>
        <w:t xml:space="preserve"> </w:t>
      </w:r>
      <w:r>
        <w:t xml:space="preserve">Directly contribute to high-stakes financial decision-making within an organization that shapes New Zealand's economic landscape.</w:t>
      </w:r>
    </w:p>
    <w:p>
      <w:pPr>
        <w:numPr>
          <w:ilvl w:val="0"/>
          <w:numId w:val="1002"/>
        </w:numPr>
        <w:pStyle w:val="Compact"/>
      </w:pPr>
      <w:r>
        <w:rPr>
          <w:bCs/>
          <w:b/>
        </w:rPr>
        <w:t xml:space="preserve">Premium Location Benefits:</w:t>
      </w:r>
      <w:r>
        <w:t xml:space="preserve"> </w:t>
      </w:r>
      <w:r>
        <w:t xml:space="preserve">Experience Wellington's world-class lifestyle – 10-minute access to beaches, mountains, and cultural amenities while working in a modern downtown office environment.</w:t>
      </w:r>
    </w:p>
    <w:p>
      <w:pPr>
        <w:numPr>
          <w:ilvl w:val="0"/>
          <w:numId w:val="1002"/>
        </w:numPr>
        <w:pStyle w:val="Compact"/>
      </w:pPr>
      <w:r>
        <w:rPr>
          <w:bCs/>
          <w:b/>
        </w:rPr>
        <w:t xml:space="preserve">Career Acceleration:</w:t>
      </w:r>
      <w:r>
        <w:t xml:space="preserve"> </w:t>
      </w:r>
      <w:r>
        <w:t xml:space="preserve">Exclusive mentorship program with New Zealand Financial Management Association (NZFMA) certified professionals and guaranteed professional development budget of $5,000 annually.</w:t>
      </w:r>
    </w:p>
    <w:p>
      <w:pPr>
        <w:pStyle w:val="FirstParagraph"/>
      </w:pPr>
      <w:r>
        <w:t xml:space="preserve">This UVP directly addresses Wellington-specific candidate priorities often overlooked by competitors, positioning us as the employer of choice for Financial Analysts seeking meaningful work in a sustainable city environment.</w:t>
      </w:r>
    </w:p>
    <w:bookmarkEnd w:id="23"/>
    <w:bookmarkStart w:id="27" w:name="marketing-strategies-tactics"/>
    <w:p>
      <w:pPr>
        <w:pStyle w:val="Heading2"/>
      </w:pPr>
      <w:r>
        <w:t xml:space="preserve">Marketing Strategies &amp; Tactics</w:t>
      </w:r>
    </w:p>
    <w:bookmarkStart w:id="24" w:name="hyper-local-digital-campaigning"/>
    <w:p>
      <w:pPr>
        <w:pStyle w:val="Heading3"/>
      </w:pPr>
      <w:r>
        <w:t xml:space="preserve">1. Hyper-Local Digital Campaigning</w:t>
      </w:r>
    </w:p>
    <w:p>
      <w:pPr>
        <w:pStyle w:val="FirstParagraph"/>
      </w:pPr>
      <w:r>
        <w:t xml:space="preserve">We will implement a Wellington-centric digital strategy using platforms where New Zealand professionals engage:</w:t>
      </w:r>
    </w:p>
    <w:p>
      <w:pPr>
        <w:numPr>
          <w:ilvl w:val="0"/>
          <w:numId w:val="1003"/>
        </w:numPr>
        <w:pStyle w:val="Compact"/>
      </w:pPr>
      <w:r>
        <w:rPr>
          <w:bCs/>
          <w:b/>
        </w:rPr>
        <w:t xml:space="preserve">LinkedIn Targeting:</w:t>
      </w:r>
      <w:r>
        <w:t xml:space="preserve"> </w:t>
      </w:r>
      <w:r>
        <w:t xml:space="preserve">Geo-fenced campaigns targeting Wellington suburbs (Thorndon, Miramar, Waterloo) with job ads highlighting "Wellington-based role" and local benefits</w:t>
      </w:r>
    </w:p>
    <w:p>
      <w:pPr>
        <w:numPr>
          <w:ilvl w:val="0"/>
          <w:numId w:val="1003"/>
        </w:numPr>
        <w:pStyle w:val="Compact"/>
      </w:pPr>
      <w:r>
        <w:rPr>
          <w:bCs/>
          <w:b/>
        </w:rPr>
        <w:t xml:space="preserve">NZ Financial Media Partnerships:</w:t>
      </w:r>
      <w:r>
        <w:t xml:space="preserve"> </w:t>
      </w:r>
      <w:r>
        <w:t xml:space="preserve">Sponsored content in the New Zealand Financial Review and BusinessDesk with case studies of current Wellington-based analysts</w:t>
      </w:r>
    </w:p>
    <w:p>
      <w:pPr>
        <w:numPr>
          <w:ilvl w:val="0"/>
          <w:numId w:val="1003"/>
        </w:numPr>
        <w:pStyle w:val="Compact"/>
      </w:pPr>
      <w:r>
        <w:rPr>
          <w:bCs/>
          <w:b/>
        </w:rPr>
        <w:t xml:space="preserve">Google Ads:</w:t>
      </w:r>
      <w:r>
        <w:t xml:space="preserve"> </w:t>
      </w:r>
      <w:r>
        <w:t xml:space="preserve">Keywords like "Financial Analyst jobs Wellington," "Finance careers NZ capital," and "Wellington finance roles"</w:t>
      </w:r>
    </w:p>
    <w:bookmarkEnd w:id="24"/>
    <w:bookmarkStart w:id="25" w:name="community-integration-initiatives"/>
    <w:p>
      <w:pPr>
        <w:pStyle w:val="Heading3"/>
      </w:pPr>
      <w:r>
        <w:t xml:space="preserve">2. Community Integration Initiatives</w:t>
      </w:r>
    </w:p>
    <w:p>
      <w:pPr>
        <w:pStyle w:val="FirstParagraph"/>
      </w:pPr>
      <w:r>
        <w:t xml:space="preserve">To build authentic connections within the Wellington business community, we will:</w:t>
      </w:r>
    </w:p>
    <w:p>
      <w:pPr>
        <w:numPr>
          <w:ilvl w:val="0"/>
          <w:numId w:val="1004"/>
        </w:numPr>
        <w:pStyle w:val="Compact"/>
      </w:pPr>
      <w:r>
        <w:t xml:space="preserve">Host quarterly "Financial Insights" networking events at Wellington City Library (free for attendees)</w:t>
      </w:r>
    </w:p>
    <w:p>
      <w:pPr>
        <w:numPr>
          <w:ilvl w:val="0"/>
          <w:numId w:val="1004"/>
        </w:numPr>
        <w:pStyle w:val="Compact"/>
      </w:pPr>
      <w:r>
        <w:t xml:space="preserve">Sponsor the NZ Institute of Financial Management's Wellington chapter events</w:t>
      </w:r>
    </w:p>
    <w:p>
      <w:pPr>
        <w:numPr>
          <w:ilvl w:val="0"/>
          <w:numId w:val="1004"/>
        </w:numPr>
        <w:pStyle w:val="Compact"/>
      </w:pPr>
      <w:r>
        <w:t xml:space="preserve">Partner with Victoria University's Business School for exclusive campus recruitment sessions</w:t>
      </w:r>
    </w:p>
    <w:bookmarkEnd w:id="25"/>
    <w:bookmarkStart w:id="26" w:name="employer-branding-differentiation"/>
    <w:p>
      <w:pPr>
        <w:pStyle w:val="Heading3"/>
      </w:pPr>
      <w:r>
        <w:t xml:space="preserve">3. Employer Branding Differentiation</w:t>
      </w:r>
    </w:p>
    <w:p>
      <w:pPr>
        <w:pStyle w:val="FirstParagraph"/>
      </w:pPr>
      <w:r>
        <w:t xml:space="preserve">We will develop a dedicated "Why Wellington?" content hub featuring:</w:t>
      </w:r>
    </w:p>
    <w:p>
      <w:pPr>
        <w:numPr>
          <w:ilvl w:val="0"/>
          <w:numId w:val="1005"/>
        </w:numPr>
        <w:pStyle w:val="Compact"/>
      </w:pPr>
      <w:r>
        <w:t xml:space="preserve">Videos of current Financial Analysts showcasing their Wellington commute routes and weekend activities</w:t>
      </w:r>
    </w:p>
    <w:p>
      <w:pPr>
        <w:numPr>
          <w:ilvl w:val="0"/>
          <w:numId w:val="1005"/>
        </w:numPr>
        <w:pStyle w:val="Compact"/>
      </w:pPr>
      <w:r>
        <w:t xml:space="preserve">Interactive map highlighting work-life balance in Wellington (e.g., 20-min walk to Mount Victoria)</w:t>
      </w:r>
    </w:p>
    <w:p>
      <w:pPr>
        <w:numPr>
          <w:ilvl w:val="0"/>
          <w:numId w:val="1005"/>
        </w:numPr>
        <w:pStyle w:val="Compact"/>
      </w:pPr>
      <w:r>
        <w:t xml:space="preserve">Testimonials focusing on the unique advantages of working in New Zealand's capital city</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(NZD)</w:t>
      </w:r>
    </w:p>
    <w:p>
      <w:pPr>
        <w:pStyle w:val="BodyText"/>
      </w:pPr>
      <w:r>
        <w:t xml:space="preserve">Expected ROI Metric</w:t>
      </w:r>
    </w:p>
    <w:p>
      <w:pPr>
        <w:pStyle w:val="BodyText"/>
      </w:pPr>
      <w:r>
        <w:t xml:space="preserve">Digital Targeted Campaigns (LinkedIn, Google)</w:t>
      </w:r>
    </w:p>
    <w:p>
      <w:pPr>
        <w:pStyle w:val="BodyText"/>
      </w:pPr>
      <w:r>
        <w:t xml:space="preserve">$8,500</w:t>
      </w:r>
    </w:p>
    <w:p>
      <w:pPr>
        <w:pStyle w:val="BodyText"/>
      </w:pPr>
      <w:r>
        <w:t xml:space="preserve">25% increase in qualified applications from Wellington</w:t>
      </w:r>
    </w:p>
    <w:p>
      <w:pPr>
        <w:pStyle w:val="BodyText"/>
      </w:pPr>
      <w:r>
        <w:t xml:space="preserve">Local Events &amp; Sponsorships</w:t>
      </w:r>
    </w:p>
    <w:p>
      <w:pPr>
        <w:pStyle w:val="BodyText"/>
      </w:pPr>
      <w:r>
        <w:t xml:space="preserve">$6,200</w:t>
      </w:r>
    </w:p>
    <w:p>
      <w:pPr>
        <w:pStyle w:val="BodyText"/>
      </w:pPr>
      <w:r>
        <w:t xml:space="preserve">3+ quality networking events attracting 150+ professionals</w:t>
      </w:r>
    </w:p>
    <w:p>
      <w:pPr>
        <w:pStyle w:val="BodyText"/>
      </w:pPr>
      <w:r>
        <w:t xml:space="preserve">Content Creation (Video, Website Hub)</w:t>
      </w:r>
    </w:p>
    <w:p>
      <w:pPr>
        <w:pStyle w:val="BodyText"/>
      </w:pPr>
      <w:r>
        <w:t xml:space="preserve">$4,800</w:t>
      </w:r>
    </w:p>
    <w:p>
      <w:pPr>
        <w:pStyle w:val="BodyText"/>
      </w:pPr>
      <w:r>
        <w:t xml:space="preserve">45% engagement rate on Wellington-focused content</w:t>
      </w:r>
    </w:p>
    <w:p>
      <w:pPr>
        <w:pStyle w:val="BodyText"/>
      </w:pPr>
      <w:r>
        <w:t xml:space="preserve">Total</w:t>
      </w:r>
    </w:p>
    <w:p>
      <w:pPr>
        <w:pStyle w:val="BodyText"/>
      </w:pPr>
      <w:r>
        <w:t xml:space="preserve">$19,500</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campaign assets with Wellington-centric messaging; launch digital campaigns and secure event sponsorships.</w:t>
      </w:r>
      <w:r>
        <w:br/>
      </w:r>
      <w:r>
        <w:rPr>
          <w:bCs/>
          <w:b/>
        </w:rPr>
        <w:t xml:space="preserve">Month 2:</w:t>
      </w:r>
      <w:r>
        <w:t xml:space="preserve"> </w:t>
      </w:r>
      <w:r>
        <w:t xml:space="preserve">Host first Wellington networking event; deploy video content showcasing city lifestyle.</w:t>
      </w:r>
      <w:r>
        <w:br/>
      </w:r>
      <w:r>
        <w:rPr>
          <w:bCs/>
          <w:b/>
        </w:rPr>
        <w:t xml:space="preserve">Month 3:</w:t>
      </w:r>
      <w:r>
        <w:t xml:space="preserve"> </w:t>
      </w:r>
      <w:r>
        <w:t xml:space="preserve">Partner with Victoria University for campus recruitment; analyze initial application metrics.</w:t>
      </w:r>
      <w:r>
        <w:br/>
      </w:r>
      <w:r>
        <w:rPr>
          <w:bCs/>
          <w:b/>
        </w:rPr>
        <w:t xml:space="preserve">Ongoing:</w:t>
      </w:r>
      <w:r>
        <w:t xml:space="preserve"> </w:t>
      </w:r>
      <w:r>
        <w:t xml:space="preserve">Monthly performance reviews against Wellington-specific KPIs; quarterly strategy refinement.</w:t>
      </w:r>
    </w:p>
    <w:bookmarkEnd w:id="29"/>
    <w:bookmarkStart w:id="30" w:name="kpis-success-metrics"/>
    <w:p>
      <w:pPr>
        <w:pStyle w:val="Heading2"/>
      </w:pPr>
      <w:r>
        <w:t xml:space="preserve">KPIs &amp; Success Metrics</w:t>
      </w:r>
    </w:p>
    <w:p>
      <w:pPr>
        <w:pStyle w:val="FirstParagraph"/>
      </w:pPr>
      <w:r>
        <w:t xml:space="preserve">We will measure success through both quantitative and Wellington-specific qualitative indicators:</w:t>
      </w:r>
    </w:p>
    <w:p>
      <w:pPr>
        <w:numPr>
          <w:ilvl w:val="0"/>
          <w:numId w:val="1006"/>
        </w:numPr>
        <w:pStyle w:val="Compact"/>
      </w:pPr>
      <w:r>
        <w:rPr>
          <w:bCs/>
          <w:b/>
        </w:rPr>
        <w:t xml:space="preserve">Primary KPI:</w:t>
      </w:r>
      <w:r>
        <w:t xml:space="preserve"> </w:t>
      </w:r>
      <w:r>
        <w:t xml:space="preserve">35% of applicants must reside within 15km of Wellington CBD (vs. industry average of 20%)</w:t>
      </w:r>
    </w:p>
    <w:p>
      <w:pPr>
        <w:numPr>
          <w:ilvl w:val="0"/>
          <w:numId w:val="1006"/>
        </w:numPr>
        <w:pStyle w:val="Compact"/>
      </w:pPr>
      <w:r>
        <w:rPr>
          <w:bCs/>
          <w:b/>
        </w:rPr>
        <w:t xml:space="preserve">Candidate Quality:</w:t>
      </w:r>
      <w:r>
        <w:t xml:space="preserve"> </w:t>
      </w:r>
      <w:r>
        <w:t xml:space="preserve">Minimum 80% match rate against Financial Analyst competency framework</w:t>
      </w:r>
    </w:p>
    <w:p>
      <w:pPr>
        <w:numPr>
          <w:ilvl w:val="0"/>
          <w:numId w:val="1006"/>
        </w:numPr>
        <w:pStyle w:val="Compact"/>
      </w:pPr>
      <w:r>
        <w:rPr>
          <w:bCs/>
          <w:b/>
        </w:rPr>
        <w:t xml:space="preserve">Lifestyle Engagement:</w:t>
      </w:r>
      <w:r>
        <w:t xml:space="preserve"> </w:t>
      </w:r>
      <w:r>
        <w:t xml:space="preserve">70% of candidates citing "Wellington location" as key decision factor in interview feedback</w:t>
      </w:r>
    </w:p>
    <w:p>
      <w:pPr>
        <w:numPr>
          <w:ilvl w:val="0"/>
          <w:numId w:val="1006"/>
        </w:numPr>
        <w:pStyle w:val="Compact"/>
      </w:pPr>
      <w:r>
        <w:rPr>
          <w:bCs/>
          <w:b/>
        </w:rPr>
        <w:t xml:space="preserve">Time-to-Hire:</w:t>
      </w:r>
      <w:r>
        <w:t xml:space="preserve"> </w:t>
      </w:r>
      <w:r>
        <w:t xml:space="preserve">Reduce from industry average of 42 days to 30 days for Wellington-based candidates</w:t>
      </w:r>
    </w:p>
    <w:bookmarkEnd w:id="30"/>
    <w:bookmarkStart w:id="31" w:name="conclusion-the-wellington-advantage"/>
    <w:p>
      <w:pPr>
        <w:pStyle w:val="Heading2"/>
      </w:pPr>
      <w:r>
        <w:t xml:space="preserve">Conclusion: The Wellington Advantage</w:t>
      </w:r>
    </w:p>
    <w:p>
      <w:pPr>
        <w:pStyle w:val="FirstParagraph"/>
      </w:pPr>
      <w:r>
        <w:t xml:space="preserve">This Marketing Plan delivers a specialized approach to attracting Financial Analyst talent that directly leverages New Zealand's capital city as a strategic asset. By embedding Wellington's unique professional and lifestyle advantages into every recruitment touchpoint, we position our organization as the employer that understands what matters to Financial Analysts in this specific market. This isn't just about filling a role – it's about creating a lasting connection with professionals who see New Zealand Wellington not merely as a location, but as the ideal environment for their financial career growth. The success of this Marketing Plan will fundamentally transform how our organization is perceived within New Zealand's financial talent ecosystem, making Wellington our competitive differentiator in attracting the most qualified Financial Analysts to drive business success.</w:t>
      </w:r>
    </w:p>
    <w:p>
      <w:pPr>
        <w:pStyle w:val="BodyText"/>
      </w:pPr>
      <w:r>
        <w:rPr>
          <w:bCs/>
          <w:b/>
        </w:rPr>
        <w:t xml:space="preserve">Marketing Plan Document Reference:</w:t>
      </w:r>
      <w:r>
        <w:t xml:space="preserve"> </w:t>
      </w:r>
      <w:r>
        <w:t xml:space="preserve">MktPlan-FinAnalyst-Wellington-NZ-2023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New Zealand Wellington</dc:title>
  <dc:creator/>
  <dc:language>en</dc:language>
  <cp:keywords/>
  <dcterms:created xsi:type="dcterms:W3CDTF">2026-07-24T16:58:33Z</dcterms:created>
  <dcterms:modified xsi:type="dcterms:W3CDTF">2026-07-24T16:58:33Z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