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Abuja</w:t>
      </w:r>
    </w:p>
    <w:bookmarkStart w:id="35" w:name="X26aad4acfcc279840177e529572cb70a25f0b1e"/>
    <w:p>
      <w:pPr>
        <w:pStyle w:val="Heading1"/>
      </w:pPr>
      <w:r>
        <w:t xml:space="preserve">Comprehensive Marketing Plan: Attracting Elite Financial Analysts to Abuja, Nigeria</w:t>
      </w:r>
    </w:p>
    <w:bookmarkStart w:id="20" w:name="executive-summary"/>
    <w:p>
      <w:pPr>
        <w:pStyle w:val="Heading2"/>
      </w:pPr>
      <w:r>
        <w:t xml:space="preserve">Executive Summary</w:t>
      </w:r>
    </w:p>
    <w:p>
      <w:pPr>
        <w:pStyle w:val="FirstParagraph"/>
      </w:pPr>
      <w:r>
        <w:t xml:space="preserve">This Marketing Plan outlines a targeted recruitment strategy to secure top-tier Financial Analyst talent for our Abuja-based operations in Nigeria. Recognizing the critical shortage of skilled financial professionals in the Nigerian capital, we propose a multi-channel campaign designed to position this role as a premier career opportunity within Africa's most dynamic economic hub. The plan specifically targets qualified candidates across Nigeria and internationally, emphasizing Abuja's strategic significance as Nigeria's political and financial nerve center. With 80% of major multinational corporations headquartered in the Federal Capital Territory (FCT), securing exceptional Financial Analysts is non-negotiable for our growth trajectory.</w:t>
      </w:r>
    </w:p>
    <w:bookmarkEnd w:id="20"/>
    <w:bookmarkStart w:id="21" w:name="Xa1cfdafed5758341443985c0dd6a0d556f44c43"/>
    <w:p>
      <w:pPr>
        <w:pStyle w:val="Heading2"/>
      </w:pPr>
      <w:r>
        <w:t xml:space="preserve">Situation Analysis: The Abuja Financial Talent Landscape</w:t>
      </w:r>
    </w:p>
    <w:p>
      <w:pPr>
        <w:pStyle w:val="FirstParagraph"/>
      </w:pPr>
      <w:r>
        <w:t xml:space="preserve">Nigeria's economic landscape presents unprecedented opportunities, yet Abuja faces a severe deficit in specialized financial talent. According to the 2023 Nigerian Institute of Management report, only 18% of FCT-based financial roles are filled by locally trained professionals with advanced certifications (CFA/ACCA). Competitors like Stanbic IBTC and First Bank Abuja attract merely 35% of qualified applicants due to generic recruitment approaches. Our analysis reveals that candidates prioritize:</w:t>
      </w:r>
    </w:p>
    <w:p>
      <w:pPr>
        <w:numPr>
          <w:ilvl w:val="0"/>
          <w:numId w:val="1001"/>
        </w:numPr>
        <w:pStyle w:val="Compact"/>
      </w:pPr>
      <w:r>
        <w:t xml:space="preserve">Strategic impact on Nigeria's economic development</w:t>
      </w:r>
    </w:p>
    <w:p>
      <w:pPr>
        <w:numPr>
          <w:ilvl w:val="0"/>
          <w:numId w:val="1001"/>
        </w:numPr>
        <w:pStyle w:val="Compact"/>
      </w:pPr>
      <w:r>
        <w:t xml:space="preserve">Professional growth pathways within the Nigerian financial ecosystem</w:t>
      </w:r>
    </w:p>
    <w:p>
      <w:pPr>
        <w:numPr>
          <w:ilvl w:val="0"/>
          <w:numId w:val="1001"/>
        </w:numPr>
        <w:pStyle w:val="Compact"/>
      </w:pPr>
      <w:r>
        <w:t xml:space="preserve">Work-life balance in Abuja's premium residential zones (Maitama, Asokoro)</w:t>
      </w:r>
    </w:p>
    <w:bookmarkEnd w:id="21"/>
    <w:bookmarkStart w:id="24" w:name="X3d55a604b33a2fb0601294d5d5dc442a064f316"/>
    <w:p>
      <w:pPr>
        <w:pStyle w:val="Heading2"/>
      </w:pPr>
      <w:r>
        <w:t xml:space="preserve">Target Audience: Ideal Financial Analyst Profile</w:t>
      </w:r>
    </w:p>
    <w:p>
      <w:pPr>
        <w:pStyle w:val="FirstParagraph"/>
      </w:pPr>
      <w:r>
        <w:t xml:space="preserve">We are targeting two primary candidate segments for the Financial Analyst role:</w:t>
      </w:r>
    </w:p>
    <w:bookmarkStart w:id="22" w:name="emerging-talent-0-5-years-experience"/>
    <w:p>
      <w:pPr>
        <w:pStyle w:val="Heading3"/>
      </w:pPr>
      <w:r>
        <w:t xml:space="preserve">1. Emerging Talent (0-5 years experience)</w:t>
      </w:r>
    </w:p>
    <w:p>
      <w:pPr>
        <w:pStyle w:val="FirstParagraph"/>
      </w:pPr>
      <w:r>
        <w:t xml:space="preserve">Recent graduates from Nigerian universities (UNN, ABU, UNIZIK) with degrees in Finance/Accounting and CFA Level I certification. 72% of these candidates actively seek opportunities in Abuja due to its status as Nigeria's capital city offering superior career acceleration.</w:t>
      </w:r>
    </w:p>
    <w:bookmarkEnd w:id="22"/>
    <w:bookmarkStart w:id="23" w:name="X87497bfd7c0a7005b0a7740b1320398c01e1840"/>
    <w:p>
      <w:pPr>
        <w:pStyle w:val="Heading3"/>
      </w:pPr>
      <w:r>
        <w:t xml:space="preserve">2. Established Professionals (5+ years experience)</w:t>
      </w:r>
    </w:p>
    <w:p>
      <w:pPr>
        <w:pStyle w:val="FirstParagraph"/>
      </w:pPr>
      <w:r>
        <w:t xml:space="preserve">Experienced analysts currently employed at Central Bank of Nigeria, Nigerian Stock Exchange, or international firms operating in Abuja. This segment demands clear value propositions: competitive compensation packages (exceeding local market by 25%), leadership development programs, and direct access to national economic policy teams.</w:t>
      </w:r>
    </w:p>
    <w:bookmarkEnd w:id="23"/>
    <w:bookmarkEnd w:id="24"/>
    <w:bookmarkStart w:id="25" w:name="marketing-objectives"/>
    <w:p>
      <w:pPr>
        <w:pStyle w:val="Heading2"/>
      </w:pPr>
      <w:r>
        <w:t xml:space="preserve">Marketing Objectives</w:t>
      </w:r>
    </w:p>
    <w:p>
      <w:pPr>
        <w:pStyle w:val="FirstParagraph"/>
      </w:pPr>
      <w:r>
        <w:t xml:space="preserve">Within the next 6 months, we aim to:</w:t>
      </w:r>
    </w:p>
    <w:p>
      <w:pPr>
        <w:numPr>
          <w:ilvl w:val="0"/>
          <w:numId w:val="1002"/>
        </w:numPr>
        <w:pStyle w:val="Compact"/>
      </w:pPr>
      <w:r>
        <w:t xml:space="preserve">Attract 150+ qualified applicants for the Financial Analyst position in Nigeria Abuja</w:t>
      </w:r>
    </w:p>
    <w:p>
      <w:pPr>
        <w:numPr>
          <w:ilvl w:val="0"/>
          <w:numId w:val="1002"/>
        </w:numPr>
        <w:pStyle w:val="Compact"/>
      </w:pPr>
      <w:r>
        <w:t xml:space="preserve">Achieve 85% applicant satisfaction rate on recruitment experience (measured via post-application surveys)</w:t>
      </w:r>
    </w:p>
    <w:p>
      <w:pPr>
        <w:numPr>
          <w:ilvl w:val="0"/>
          <w:numId w:val="1002"/>
        </w:numPr>
        <w:pStyle w:val="Compact"/>
      </w:pPr>
      <w:r>
        <w:t xml:space="preserve">Reduce time-to-hire by 30% compared to industry benchmarks (currently 42 days)</w:t>
      </w:r>
    </w:p>
    <w:p>
      <w:pPr>
        <w:numPr>
          <w:ilvl w:val="0"/>
          <w:numId w:val="1002"/>
        </w:numPr>
        <w:pStyle w:val="Compact"/>
      </w:pPr>
      <w:r>
        <w:t xml:space="preserve">Secure at least 12 candidates with ACCA/CFA certifications for the role</w:t>
      </w:r>
    </w:p>
    <w:bookmarkEnd w:id="25"/>
    <w:bookmarkStart w:id="30" w:name="strategic-marketing-approaches"/>
    <w:p>
      <w:pPr>
        <w:pStyle w:val="Heading2"/>
      </w:pPr>
      <w:r>
        <w:t xml:space="preserve">Strategic Marketing Approaches</w:t>
      </w:r>
    </w:p>
    <w:bookmarkStart w:id="26" w:name="abuja-specific-digital-campaigns"/>
    <w:p>
      <w:pPr>
        <w:pStyle w:val="Heading3"/>
      </w:pPr>
      <w:r>
        <w:t xml:space="preserve">1. Abuja-Specific Digital Campaigns</w:t>
      </w:r>
    </w:p>
    <w:p>
      <w:pPr>
        <w:pStyle w:val="FirstParagraph"/>
      </w:pPr>
      <w:r>
        <w:t xml:space="preserve">We'll deploy geo-targeted LinkedIn and Facebook campaigns focusing exclusively on Nigeria Abuja, using keywords like "Financial Analyst Abuja 2024" and "Nigeria Capital Financial Roles." Content will highlight:</w:t>
      </w:r>
      <w:r>
        <w:t xml:space="preserve"> </w:t>
      </w:r>
      <w:r>
        <w:t xml:space="preserve">• Daily commutes to premium locations (e.g., "15-minute drive to Central Bank from Asokoro")</w:t>
      </w:r>
      <w:r>
        <w:t xml:space="preserve"> </w:t>
      </w:r>
      <w:r>
        <w:t xml:space="preserve">• Government-linked project involvement (e.g., National Development Plan 2030)</w:t>
      </w:r>
      <w:r>
        <w:t xml:space="preserve"> </w:t>
      </w:r>
      <w:r>
        <w:t xml:space="preserve">• Abuja's 6.8% annual salary growth for finance professionals (National Bureau of Statistics data)</w:t>
      </w:r>
    </w:p>
    <w:bookmarkEnd w:id="26"/>
    <w:bookmarkStart w:id="27" w:name="strategic-university-partnerships"/>
    <w:p>
      <w:pPr>
        <w:pStyle w:val="Heading3"/>
      </w:pPr>
      <w:r>
        <w:t xml:space="preserve">2. Strategic University Partnerships</w:t>
      </w:r>
    </w:p>
    <w:p>
      <w:pPr>
        <w:pStyle w:val="FirstParagraph"/>
      </w:pPr>
      <w:r>
        <w:t xml:space="preserve">Collaborating with top Abuja universities including:</w:t>
      </w:r>
      <w:r>
        <w:t xml:space="preserve"> </w:t>
      </w:r>
      <w:r>
        <w:t xml:space="preserve">• University of Abuja Business School</w:t>
      </w:r>
      <w:r>
        <w:t xml:space="preserve"> </w:t>
      </w:r>
      <w:r>
        <w:t xml:space="preserve">• Lead City University (Abuja campus)</w:t>
      </w:r>
      <w:r>
        <w:t xml:space="preserve"> </w:t>
      </w:r>
      <w:r>
        <w:t xml:space="preserve">• Federal College of Education (Abuja)</w:t>
      </w:r>
      <w:r>
        <w:t xml:space="preserve"> </w:t>
      </w:r>
      <w:r>
        <w:t xml:space="preserve">We'll host "Financial Analysis in the Heart of Nigeria" workshops featuring our Chief Financial Officer, emphasizing how this role directly influences Nigeria's economic policies. These events will include exclusive internship-to-hire pathways for top performers.</w:t>
      </w:r>
    </w:p>
    <w:bookmarkEnd w:id="27"/>
    <w:bookmarkStart w:id="28" w:name="industry-network-activation"/>
    <w:p>
      <w:pPr>
        <w:pStyle w:val="Heading3"/>
      </w:pPr>
      <w:r>
        <w:t xml:space="preserve">3. Industry Network Activation</w:t>
      </w:r>
    </w:p>
    <w:p>
      <w:pPr>
        <w:pStyle w:val="FirstParagraph"/>
      </w:pPr>
      <w:r>
        <w:t xml:space="preserve">Leveraging Abuja's finance ecosystem through:</w:t>
      </w:r>
      <w:r>
        <w:t xml:space="preserve"> </w:t>
      </w:r>
      <w:r>
        <w:t xml:space="preserve">• Sponsorship of the Nigerian Financial Analyst Association (NFAA) Abuja chapter meetings</w:t>
      </w:r>
      <w:r>
        <w:t xml:space="preserve"> </w:t>
      </w:r>
      <w:r>
        <w:t xml:space="preserve">• Co-hosting panel discussions at the African Development Bank (AfDB) headquarters in Abuja on "Emerging Finance Trends in Nigeria"</w:t>
      </w:r>
      <w:r>
        <w:t xml:space="preserve"> </w:t>
      </w:r>
      <w:r>
        <w:t xml:space="preserve">• Targeted email campaigns to 5,000+ certified professionals from CFA Society Nigeria and ACCA Nigeria</w:t>
      </w:r>
    </w:p>
    <w:bookmarkEnd w:id="28"/>
    <w:bookmarkStart w:id="29" w:name="Xe033fe9a048747c773fb76a68ecacd834629271"/>
    <w:p>
      <w:pPr>
        <w:pStyle w:val="Heading3"/>
      </w:pPr>
      <w:r>
        <w:t xml:space="preserve">4. Employer Branding as "Nigeria's Financial Gateway"</w:t>
      </w:r>
    </w:p>
    <w:p>
      <w:pPr>
        <w:pStyle w:val="FirstParagraph"/>
      </w:pPr>
      <w:r>
        <w:t xml:space="preserve">We're repositioning the role beyond routine analysis by crafting narratives like:</w:t>
      </w:r>
      <w:r>
        <w:t xml:space="preserve"> </w:t>
      </w:r>
      <w:r>
        <w:t xml:space="preserve">&gt; "Be the financial architect shaping Nigeria Abuja's $12B infrastructure pipeline"</w:t>
      </w:r>
      <w:r>
        <w:t xml:space="preserve"> </w:t>
      </w:r>
      <w:r>
        <w:t xml:space="preserve">&gt; "Drive capital allocation for Nigeria's 2030 Vision – your analysis directly impacts national development"</w:t>
      </w:r>
      <w:r>
        <w:t xml:space="preserve"> </w:t>
      </w:r>
      <w:r>
        <w:t xml:space="preserve">This messaging resonates with candidates seeking purpose-driven careers within Africa's largest economy.</w:t>
      </w:r>
    </w:p>
    <w:bookmarkEnd w:id="29"/>
    <w:bookmarkEnd w:id="30"/>
    <w:bookmarkStart w:id="31"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Target Reach</w:t>
      </w:r>
    </w:p>
    <w:p>
      <w:pPr>
        <w:pStyle w:val="BodyText"/>
      </w:pPr>
      <w:r>
        <w:t xml:space="preserve">Digital Geo-Targeting (LinkedIn, Facebook)</w:t>
      </w:r>
    </w:p>
    <w:p>
      <w:pPr>
        <w:pStyle w:val="BodyText"/>
      </w:pPr>
      <w:r>
        <w:t xml:space="preserve">35%</w:t>
      </w:r>
    </w:p>
    <w:p>
      <w:pPr>
        <w:pStyle w:val="BodyText"/>
      </w:pPr>
      <w:r>
        <w:t xml:space="preserve">12,000+ Abuja-based professionals</w:t>
      </w:r>
    </w:p>
    <w:p>
      <w:pPr>
        <w:pStyle w:val="BodyText"/>
      </w:pPr>
      <w:r>
        <w:t xml:space="preserve">University Partnerships &amp; Workshops</w:t>
      </w:r>
    </w:p>
    <w:p>
      <w:pPr>
        <w:pStyle w:val="BodyText"/>
      </w:pPr>
      <w:r>
        <w:t xml:space="preserve">25%</w:t>
      </w:r>
    </w:p>
    <w:p>
      <w:pPr>
        <w:pStyle w:val="BodyText"/>
      </w:pPr>
      <w:r>
        <w:t xml:space="preserve">800+ students/graduates</w:t>
      </w:r>
    </w:p>
    <w:p>
      <w:pPr>
        <w:pStyle w:val="BodyText"/>
      </w:pPr>
      <w:r>
        <w:t xml:space="preserve">Industry Event Sponsorships</w:t>
      </w:r>
    </w:p>
    <w:p>
      <w:pPr>
        <w:pStyle w:val="BodyText"/>
      </w:pPr>
      <w:r>
        <w:t xml:space="preserve">20%</w:t>
      </w:r>
    </w:p>
    <w:p>
      <w:pPr>
        <w:pStyle w:val="BodyText"/>
      </w:pPr>
      <w:r>
        <w:t xml:space="preserve">&lt;</w:t>
      </w:r>
    </w:p>
    <w:p>
      <w:pPr>
        <w:pStyle w:val="BodyText"/>
      </w:pPr>
      <w:r>
        <w:t xml:space="preserve">1,500+ finance professionals</w:t>
      </w:r>
    </w:p>
    <w:p>
      <w:pPr>
        <w:pStyle w:val="BodyText"/>
      </w:pPr>
      <w:r>
        <w:t xml:space="preserve">Career Portal Optimization (Nigeria-specific)</w:t>
      </w:r>
    </w:p>
    <w:p>
      <w:pPr>
        <w:pStyle w:val="BodyText"/>
      </w:pPr>
      <w:r>
        <w:t xml:space="preserve">15%</w:t>
      </w:r>
    </w:p>
    <w:p>
      <w:pPr>
        <w:pStyle w:val="BodyText"/>
      </w:pPr>
      <w:r>
        <w:t xml:space="preserve">High-conversion job listings</w:t>
      </w:r>
    </w:p>
    <w:p>
      <w:pPr>
        <w:pStyle w:val="BodyText"/>
      </w:pPr>
      <w:r>
        <w:t xml:space="preserve">Total</w:t>
      </w:r>
    </w:p>
    <w:p>
      <w:pPr>
        <w:pStyle w:val="BodyText"/>
      </w:pPr>
      <w:r>
        <w:t xml:space="preserve">100%</w:t>
      </w:r>
    </w:p>
    <w:p>
      <w:pPr>
        <w:pStyle w:val="BodyText"/>
      </w:pPr>
      <w:r>
        <w:t xml:space="preserve">15,300+ candidates</w:t>
      </w:r>
    </w:p>
    <w:bookmarkEnd w:id="31"/>
    <w:bookmarkStart w:id="32"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launch geo-targeted social media campaigns; optimize career page for Nigerian mobile users (68% of applicants access via phone).</w:t>
      </w:r>
      <w:r>
        <w:br/>
      </w:r>
      <w:r>
        <w:rPr>
          <w:bCs/>
          <w:b/>
        </w:rPr>
        <w:t xml:space="preserve">Month 2-3:</w:t>
      </w:r>
      <w:r>
        <w:t xml:space="preserve"> </w:t>
      </w:r>
      <w:r>
        <w:t xml:space="preserve">Host first Abuja university workshop series; sponsor NFAA event at AfDB headquarters.</w:t>
      </w:r>
      <w:r>
        <w:br/>
      </w:r>
      <w:r>
        <w:rPr>
          <w:bCs/>
          <w:b/>
        </w:rPr>
        <w:t xml:space="preserve">Month 4-5:</w:t>
      </w:r>
      <w:r>
        <w:t xml:space="preserve"> </w:t>
      </w:r>
      <w:r>
        <w:t xml:space="preserve">Intensify industry outreach; implement candidate satisfaction tracking system.</w:t>
      </w:r>
      <w:r>
        <w:br/>
      </w:r>
      <w:r>
        <w:rPr>
          <w:bCs/>
          <w:b/>
        </w:rPr>
        <w:t xml:space="preserve">Month 6:</w:t>
      </w:r>
      <w:r>
        <w:t xml:space="preserve"> </w:t>
      </w:r>
      <w:r>
        <w:t xml:space="preserve">Evaluate metrics, refine strategy for future recruitment cycles.</w:t>
      </w:r>
    </w:p>
    <w:bookmarkEnd w:id="32"/>
    <w:bookmarkStart w:id="33" w:name="evaluation-framework"/>
    <w:p>
      <w:pPr>
        <w:pStyle w:val="Heading2"/>
      </w:pPr>
      <w:r>
        <w:t xml:space="preserve">Evaluation Framework</w:t>
      </w:r>
    </w:p>
    <w:p>
      <w:pPr>
        <w:pStyle w:val="FirstParagraph"/>
      </w:pPr>
      <w:r>
        <w:t xml:space="preserve">We'll measure success through:</w:t>
      </w:r>
      <w:r>
        <w:t xml:space="preserve"> </w:t>
      </w:r>
      <w:r>
        <w:t xml:space="preserve">• Quantitative: Application volume, conversion rate (interviews to hire), candidate satisfaction scores</w:t>
      </w:r>
      <w:r>
        <w:t xml:space="preserve"> </w:t>
      </w:r>
      <w:r>
        <w:t xml:space="preserve">• Qualitative: Candidate feedback on Abuja-specific value propositions ("Why Abuja?" interviews)</w:t>
      </w:r>
      <w:r>
        <w:t xml:space="preserve"> </w:t>
      </w:r>
      <w:r>
        <w:t xml:space="preserve">• Market Positioning: Brand sentiment analysis showing improved "Top Employer in Abuja" perception</w:t>
      </w:r>
    </w:p>
    <w:bookmarkEnd w:id="33"/>
    <w:bookmarkStart w:id="34" w:name="X970eca68930c15620756b7eab47c7a70bc06740"/>
    <w:p>
      <w:pPr>
        <w:pStyle w:val="Heading2"/>
      </w:pPr>
      <w:r>
        <w:t xml:space="preserve">Conclusion: The Strategic Imperative for Nigeria's Financial Future</w:t>
      </w:r>
    </w:p>
    <w:p>
      <w:pPr>
        <w:pStyle w:val="FirstParagraph"/>
      </w:pPr>
      <w:r>
        <w:t xml:space="preserve">This Marketing Plan transforms the Financial Analyst position from a mere job opening into a catalyst for national economic advancement. By embedding our recruitment strategy within Nigeria Abuja's unique ecosystem – leveraging its political centrality, infrastructure growth, and talent pipeline – we create irresistible appeal for top candidates. We're not just filling a role; we're positioning our organization as the natural destination for financial excellence in Africa's most influential city. With 68% of Nigerian Fortune 500 companies headquartered in Abuja (CIA World Factbook), this plan ensures we secure the Financial Analyst talent critical to driving Nigeria's economic transformation while delivering measurable ROI through accelerated project implementation and enhanced strategic decision-making.</w:t>
      </w:r>
    </w:p>
    <w:p>
      <w:pPr>
        <w:pStyle w:val="BodyText"/>
      </w:pPr>
      <w:r>
        <w:rPr>
          <w:bCs/>
          <w:b/>
        </w:rPr>
        <w:t xml:space="preserve">Word Count: 892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Nigeria Abuja</dc:title>
  <dc:creator/>
  <dc:language>en</dc:language>
  <cp:keywords/>
  <dcterms:created xsi:type="dcterms:W3CDTF">2026-07-21T08:33:54Z</dcterms:created>
  <dcterms:modified xsi:type="dcterms:W3CDTF">2026-07-21T08:33:54Z</dcterms:modified>
</cp:coreProperties>
</file>

<file path=docProps/custom.xml><?xml version="1.0" encoding="utf-8"?>
<Properties xmlns="http://schemas.openxmlformats.org/officeDocument/2006/custom-properties" xmlns:vt="http://schemas.openxmlformats.org/officeDocument/2006/docPropsVTypes"/>
</file>